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Combé BADJI frequente actuellement 1ére année de Supérieur mais dit avoir reçu une bourse de 100000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Combé DJIBA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Marie Rama DIATTA frequente actuellement 2ème année de Secondaire 1 (Moyen) Général mais dit avoir reçu une bourse de 1000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Abba Alassane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 Rama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Abba Alassane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Abba Alassane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Abba Alassane DIATTA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Combé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Combé DJIBA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Rama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Marie Rama DIATTA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Ansoumana DIATTA,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Combé DJIBA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Aliou DIATTA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Combé DJIBA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Combé DJIBA (30600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(8000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Association de culture selon les mesures GPS est de 933.46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farro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poivron selon l'exploitant est de 15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poivron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poivron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poivron selon l'exploitant est de 20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farro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poivron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10333.33 FCFA qui semble élevé, prière de verifier le montant tiré de la vente (31000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(20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4166.667 FCFA qui semble élevé, prière de verifier le montant tiré de la vente (12500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Autre (à préciser).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(40000 FCFA) de Aliou DIATTA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Combé DJIBA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Bonbonne de gaz dans ce ménages est très élevé (46),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