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mbaïta dieng) , prière de renseigner toutes les questions liées à  mbaïta dieng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dicko ndiaye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mbaïta ndiaye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(10)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dicko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dicko ndiaye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anna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mamour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mbaïta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( 5000 FCFA) payée de mbaïta dieng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mbaïta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mbaïta ndiaye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cheikh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 montant des frais d'hospitalisation pour ce dernier problème de santé au cours des 12 derniers mois (800000 Fcfa) de serigne cheikh dieng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mbaïta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serigne cheikh dieng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Ail en Gousse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(33.33333 Fcfa) de Poivron frais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mbaïta ndiaye (20000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mbaïta ndiaye (35000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laveuse de linge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(16000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domestique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(30000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(350 Fcfa) pour Autres services récréatifs: services de photographe (développement, tirage), photo d'identité, etc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(14000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videur de fose ( camion )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(25000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donner une valeur exacte ou estimée du montant à renseigner different de 9999 dans les champs s1046 à s10q57 pour abattage de poulet qu’il vend.</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entreprise 2: serigne cheikh dieng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 Le montant mensuel du loyer pour un logement comme le votre 500000 Fcfa avec le type de logement Maison à Etage est relativement élevé par rapport aux autres montants observés à DAKAR Urbain..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fixe a été achété à 6000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(5.6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