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48-73-96-51</w:t>
      </w:r>
    </w:p>
    <w:p>
      <w:r>
        <w:rPr>
          <w:b w:val="0"/>
          <w:i w:val="0"/>
          <w:color w:val="64748B"/>
          <w:sz w:val="18"/>
        </w:rPr>
        <w:t>Enquêteur : EQ5_sup_v2  ·  Équipe : EQ5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48-73-96-51</w:t>
            </w:r>
          </w:p>
        </w:tc>
        <w:tc>
          <w:tcPr>
            <w:tcW w:type="dxa" w:w="3551"/>
            <w:shd w:fill="F8FAFC"/>
          </w:tcPr>
          <w:p>
            <w:r>
              <w:rPr>
                <w:b w:val="0"/>
                <w:i w:val="0"/>
                <w:color w:val="64748B"/>
                <w:sz w:val="14"/>
              </w:rPr>
              <w:t>CHEF DE MÉNAGE</w:t>
              <w:br/>
            </w:r>
            <w:r>
              <w:rPr>
                <w:b/>
                <w:i w:val="0"/>
                <w:sz w:val="18"/>
              </w:rPr>
              <w:t>KHADIDIATOU BAKHOUM</w:t>
            </w:r>
          </w:p>
        </w:tc>
      </w:tr>
      <w:tr>
        <w:tc>
          <w:tcPr>
            <w:tcW w:type="dxa" w:w="3551"/>
            <w:shd w:fill="F8FAFC"/>
          </w:tcPr>
          <w:p>
            <w:r>
              <w:rPr>
                <w:b w:val="0"/>
                <w:i w:val="0"/>
                <w:color w:val="64748B"/>
                <w:sz w:val="14"/>
              </w:rPr>
              <w:t>TÉLÉPHONE CM</w:t>
              <w:br/>
            </w:r>
            <w:r>
              <w:rPr>
                <w:b/>
                <w:i w:val="0"/>
                <w:sz w:val="18"/>
              </w:rPr>
              <w:t>77 277 27 72</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cette information auprès de l'enquêté ou founir d'explication auprès du QGIncoherence!!! Dans ce ménage,aucun membre n'a été declaré comme chef.</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toutes les informations du ménage dans la section 0 avant d'entamer les autres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la variable 0.10 (Prenom et nom du chef de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Elle ne doit pas contenir des chiffres.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 premier numero du chef de ménage(0.12a).</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section n'est pas renseignée pour , prière de la renseigner.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Veuillez revoir la section santé de ce ménage.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Aucune personne ne travaille dans ce ménage, ou la section emploi dans le questionnaire n'est pas renseignée.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section 10a du ménage de  n'est pas totalement renseigné ou n'a pas commencé, prière de renseigner toutes les questions de la section 10 avant d'entamer la section 10b</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Vous avez déclaré en s16aq04 que le répondant est  qui 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ans), Il est trop jeune ou vieux pour fournir des informations correctes concernant cette section.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refaire la section 16.</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section 16 du ménage de  n'est pas renseigné, prière de renseigner.</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134"/>
          </w:tcPr>
          <w:p>
            <w:r>
              <w:rPr>
                <w:b/>
                <w:i w:val="0"/>
                <w:color w:val="CA8A04"/>
                <w:sz w:val="16"/>
              </w:rPr>
              <w:t>Faible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