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36-61-02-05</w:t>
      </w:r>
    </w:p>
    <w:p>
      <w:r>
        <w:rPr>
          <w:b w:val="0"/>
          <w:i w:val="0"/>
          <w:color w:val="64748B"/>
          <w:sz w:val="18"/>
        </w:rPr>
        <w:t>Enquêteur : EQ6_sup_v2  ·  Équipe : EQ6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36-61-02-05</w:t>
            </w:r>
          </w:p>
        </w:tc>
        <w:tc>
          <w:tcPr>
            <w:tcW w:type="dxa" w:w="3551"/>
            <w:shd w:fill="F8FAFC"/>
          </w:tcPr>
          <w:p>
            <w:r>
              <w:rPr>
                <w:b w:val="0"/>
                <w:i w:val="0"/>
                <w:color w:val="64748B"/>
                <w:sz w:val="14"/>
              </w:rPr>
              <w:t>CHEF DE MÉNAGE</w:t>
              <w:br/>
            </w:r>
            <w:r>
              <w:rPr>
                <w:b/>
                <w:i w:val="0"/>
                <w:sz w:val="18"/>
              </w:rPr>
              <w:t>SADA FALL</w:t>
            </w:r>
          </w:p>
        </w:tc>
      </w:tr>
      <w:tr>
        <w:tc>
          <w:tcPr>
            <w:tcW w:type="dxa" w:w="3551"/>
            <w:shd w:fill="F8FAFC"/>
          </w:tcPr>
          <w:p>
            <w:r>
              <w:rPr>
                <w:b w:val="0"/>
                <w:i w:val="0"/>
                <w:color w:val="64748B"/>
                <w:sz w:val="14"/>
              </w:rPr>
              <w:t>TÉLÉPHONE CM</w:t>
              <w:br/>
            </w:r>
            <w:r>
              <w:rPr>
                <w:b/>
                <w:i w:val="0"/>
                <w:sz w:val="18"/>
              </w:rPr>
              <w:t>78 359 20 19</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Incohérence!! Le nombre d'année (9999) que DJEUMBE FALL a vécu dans la localité est superieur à son âge (41) ou ne sait pas.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DJEUMBE FALL) , prière de renseigner toutes les questions liées à  DJEUMBE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AMINATA  FALL ignore son année de naissance mais declare l'âge qu'il avait à son dernier anniverssaireIncohérence!! Le nombre d'année (9999) que AMINATA  FALL a vécu dans la localité est superieur à son âge (60) ou ne sait pas.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AMY FALL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MAGUETTE FALL ignore son année de naissance mais declare l'âge qu'il avait à son dernier anniverssaireAttention ! Le montant (8000 Fcfa) dépensé ou reçu en cadeau pour les cartes prépayées, les transferts de crédit et les abonnements de  MAGUETTE FALL est relativement élevé par rapport aux autres montants depansés observés dans cette zone.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FATOU FALL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SOKHNA  FALL ignore son année de naissance mais declare l'âge qu'il avait à son dernier anniverssaireLa taille du ménage lors de l'enquête principale (8) de ce ménage est inférieur à la taille du denombrement (9),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DJEUMBE FALL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KHOUDIA FALL ou l'année à laquelle KHOUDIA FALL a fréquenté l'école pour la dernière fois (.) le dernier diplome de KHOUDIA FALL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(25 ans) de MAGUETTE FALL ou l'année à laquelle MAGUETTE FALL a fréquenté l'école pour la dernière fois (2015) le dernier diplome de MAGUETTE FALL ne peut être le Certificat d'études primaires (CEP), prière de corriger cette incohérence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(10000 Fcfa) dépensé ou reçu en cadeau pour les cartes prépayées, les transferts de crédit et les abonnements de  SADA FALL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(10000 Fcfa) dépensé ou reçu en cadeau pour les recharges internet ou de forfaits de données mobiles(hors appels vocaux), aucours des 30 derniers jours de  SADA FALL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AMINATA  FALL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AMINATA  FALL est venu vivre dans cette localité est SANTÉ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AMY FALL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MAGUETTE FALL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(8000 Fcfa) dépensé ou reçu en cadeau pour les recharges internet ou de forfaits de données mobiles(hors appels vocaux), aucours des 30 derniers jours de  MAGUETTE FALL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NDEYE FATOU FALL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SOKHNA  FALL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Natif SuSo</w:t>
            </w:r>
          </w:p>
        </w:tc>
        <w:tc>
          <w:tcPr>
            <w:tcW w:type="dxa" w:w="5839"/>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( 4000 FCFA) payée de AMY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AMY FALL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DJEUMBE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DJEUMBE FALL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KHOUDIA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( 12000 FCFA) payée de KHOUDIA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MAGUETTE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FATOU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( 4000 FCFA) payée de NDEYE FATOU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NDEYE FATOU FALL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SADA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(105000 Fcfa) de AMINATA  FALL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AMINATA  FALL ait exercé un emploi au cours des 12 derniers mois car il evolue ou a evolué dans Commerce.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(12 jours) que MAGUETTE FALL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DJEUMBE FALL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SOKHNA  FALL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MAGUETTE FALL (13250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SADA FALL (10300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Piment séché/ poudre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Gamou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revoir ce montant.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SADA FALL (200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SADA FALL (600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SADA FALL (265500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SADA FALL (30000 Fcfa) au cours de 12 derniers mois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DAKAR Urbain ont généralement comme principal matériau de revêtement du sol du logement le/la Ciment/Béton, mais celui du ménage de SADA FALL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Mixeur/Presse-fruits non électrique a été achété à 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achété à 350000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revendu à 350000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corriger.Avertissement!!! DJEUMBE FALL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KHOUDIA FALL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corriger.Avertissement!!! AMINATA  FALL a 60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AMINATA  FALL a 60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DJEUMBE FALL qui sait écrire en français doit pouvoir lire en français.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AMINATA  FALL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MAGUETTE FALL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DJEUMBE FALL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MAGUETTE FALL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