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30-46-59-99</w:t>
      </w:r>
    </w:p>
    <w:p>
      <w:r>
        <w:rPr>
          <w:b w:val="0"/>
          <w:i w:val="0"/>
          <w:color w:val="64748B"/>
          <w:sz w:val="18"/>
        </w:rPr>
        <w:t>Enquêteur : EQ7_sup_v2  ·  Équipe : EQ7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072203030017</w:t>
            </w:r>
          </w:p>
        </w:tc>
        <w:tc>
          <w:tcPr>
            <w:tcW w:type="dxa" w:w="3551"/>
            <w:shd w:fill="F8FAFC"/>
          </w:tcPr>
          <w:p>
            <w:r>
              <w:rPr>
                <w:b w:val="0"/>
                <w:i w:val="0"/>
                <w:color w:val="64748B"/>
                <w:sz w:val="14"/>
              </w:rPr>
              <w:t>MÉNAGE</w:t>
              <w:br/>
            </w:r>
            <w:r>
              <w:rPr>
                <w:b/>
                <w:i w:val="0"/>
                <w:color w:val="1F6FEB"/>
                <w:sz w:val="18"/>
              </w:rPr>
              <w:t>30-46-59-99</w:t>
            </w:r>
          </w:p>
        </w:tc>
        <w:tc>
          <w:tcPr>
            <w:tcW w:type="dxa" w:w="3551"/>
            <w:shd w:fill="F8FAFC"/>
          </w:tcPr>
          <w:p>
            <w:r>
              <w:rPr>
                <w:b w:val="0"/>
                <w:i w:val="0"/>
                <w:color w:val="64748B"/>
                <w:sz w:val="14"/>
              </w:rPr>
              <w:t>CHEF DE MÉNAGE</w:t>
              <w:br/>
            </w:r>
            <w:r>
              <w:rPr>
                <w:b/>
                <w:i w:val="0"/>
                <w:sz w:val="18"/>
              </w:rPr>
              <w:t>ASTOU CISS</w:t>
            </w:r>
          </w:p>
        </w:tc>
      </w:tr>
      <w:tr>
        <w:tc>
          <w:tcPr>
            <w:tcW w:type="dxa" w:w="3551"/>
            <w:shd w:fill="F8FAFC"/>
          </w:tcPr>
          <w:p>
            <w:r>
              <w:rPr>
                <w:b w:val="0"/>
                <w:i w:val="0"/>
                <w:color w:val="64748B"/>
                <w:sz w:val="14"/>
              </w:rPr>
              <w:t>TÉLÉPHONE CM</w:t>
              <w:br/>
            </w:r>
            <w:r>
              <w:rPr>
                <w:b/>
                <w:i w:val="0"/>
                <w:sz w:val="18"/>
              </w:rPr>
              <w:t>76 729 92 23</w:t>
            </w:r>
          </w:p>
        </w:tc>
        <w:tc>
          <w:tcPr>
            <w:tcW w:type="dxa" w:w="3551"/>
            <w:shd w:fill="F8FAFC"/>
          </w:tcPr>
          <w:p>
            <w:r>
              <w:rPr>
                <w:b w:val="0"/>
                <w:i w:val="0"/>
                <w:color w:val="64748B"/>
                <w:sz w:val="14"/>
              </w:rPr>
              <w:t>LOCALISATION</w:t>
              <w:br/>
            </w:r>
            <w:r>
              <w:rPr>
                <w:b/>
                <w:i w:val="0"/>
                <w:sz w:val="18"/>
              </w:rPr>
              <w:t>NDIAKHATE MADARO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EQ7_sup_v2  (71)</w:t>
            </w:r>
          </w:p>
        </w:tc>
        <w:tc>
          <w:tcPr>
            <w:tcW w:type="dxa" w:w="3551"/>
            <w:shd w:fill="F8FAFC"/>
          </w:tcPr>
          <w:p>
            <w:r>
              <w:rPr>
                <w:b w:val="0"/>
                <w:i w:val="0"/>
                <w:color w:val="64748B"/>
                <w:sz w:val="14"/>
              </w:rPr>
              <w:t>SUPERVISEUR</w:t>
              <w:br/>
            </w:r>
            <w:r>
              <w:rPr>
                <w:b/>
                <w:i w:val="0"/>
                <w:sz w:val="18"/>
              </w:rPr>
              <w:t>7</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cheikh kandji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cheikh kandji a  fréquenté l'école est 9999.</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Avertissement!!! La distance parcourue (De 5 à moins de 10 Km) et le temps (De 15 à moins de 30 mn) donné par Astou ciss semble incoherent pour accéder au lieu de la consultation.</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Il est obligatoire de prendre les coordonnées Gps avant d'administrer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prendre les coordonnées GPS.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(10000 Fcfa) dépensé ou reçu en cadeau pour les cartes prépayées, les transferts de crédit et les abonnements de  Fatou kine ndione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cheikh kandji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Il manque des informations non renseignées de Astou ciss , prière de renseignés toutes les questions liées à Astou ciss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 kine ndione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cheikh kandji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cheikh kandji pour avoir l'année exacte.</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vérifier le temps ou la distance auprès de l'enquêté et confirmer cette information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dit avoir bénéficié de congé payer ou des congés de maladie, prière de confirmer avec le QG ou corriger ces informations.Nombre de mois exercé  (2 mois) par Astou ciss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(3 heures) que Astou ciss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(3 mois) par cheikh kandji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(100 Fcfa) de Aubergine sauvage (Jaxatu) en Pièce (Petit)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Soupçons de quantité anormale! Le ménage de ASTOU CISS avec une taille de 4 personnes a consommé .12 Kg en taille unique de Lentilles qui est relativement élevé comme consommation par rapport à la condition de vie des autres ménages de même taille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consommation de 14 Pièce en Moyen de Citron provient de la propre production du ménage mais le ménage n'est pas agriculteur, prière de reprendre la section agriculture ou verifier cette quantité s'elle ne provient pas d'autre source.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consommation de 14 Pièce en Moyen de Mangue provient de la propre production du ménage mais le ménage n'est pas agriculteur, prière de reprendre la section agriculture ou verifier cette quantité s'elle ne provient pas d'autre source.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dépense en alimentation pour Magal  ne peut être 0.</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revoir ce montant.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ASTOU CISS (90000 Fcfa) de la fête de Magal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ASTOU CISS (800 Fcfa) au cours de 7 derniers jours de Transport urbain/rural par traction animale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ASTOU CISS (7000 Fcfa) au cours de 30 derniers jours de Gaz domestique 3 kilogrammes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Cette entreprise vente de madd dit avoir obtenu une valeur sur les marchandises vendu en etat et les marchandises vendu après transformation.</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vente de madd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Prière de mettre 0 pour ces questions si elles ne font pas de transformation.</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vente de madd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Mettre soit le montant en 10.46 et 10.47 s'elle fait de commerce ou mettre en 10.50 s'elle rend service.</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THIES Rural ont généralement comme principal matériau du toit le/la Tôles, mais celui du ménage de ASTOU CISS (Tuile)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THIES Rural ont généralement comme principal matériau de revêtement du sol du logement le/la Ciment/Béton, mais celui du ménage de ASTOU CISS (Carreaux/Marbre) diffère de celui-ci.</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vérifier ou confirmer avec l'enquêté et mettre les bonnes valeurs après verification, s'il le faut.</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Inter-sections</w:t>
            </w:r>
          </w:p>
        </w:tc>
        <w:tc>
          <w:tcPr>
            <w:tcW w:type="dxa" w:w="5839"/>
          </w:tcPr>
          <w:p>
            <w:r>
              <w:rPr>
                <w:b w:val="0"/>
                <w:i w:val="0"/>
                <w:sz w:val="17"/>
              </w:rPr>
              <w:t>[ssaw_choc_aide_proche_sans_transfert] Le ménage a fait face à un choc grâce à l'aide de parents/amis (s14q07=2), mais déclare n'avoir reçu AUCUN transfert (s13q09≠1). Vérifier les transferts reçus.</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ménage de ASTOU CISS vit à THIES Rural et ne pratique pas de l'agriculture.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reprendre la section 16A en s'assurant effectivement qu'aucun membre du ménage n'est agriculteur.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Ne vous adressez pas seulement au répondant pour avoir la réponse de lui au lieu du ménage, dites-lui que la question concerne tous les membres du ménage.</w:t>
            </w:r>
          </w:p>
        </w:tc>
      </w:tr>
      <w:tr>
        <w:tc>
          <w:tcPr>
            <w:tcW w:type="dxa" w:w="1134"/>
          </w:tcPr>
          <w:p>
            <w:r>
              <w:rPr>
                <w:b/>
                <w:i w:val="0"/>
                <w:color w:val="EA580C"/>
                <w:sz w:val="16"/>
              </w:rPr>
              <w:t>Moyenne</w:t>
            </w:r>
          </w:p>
        </w:tc>
        <w:tc>
          <w:tcPr>
            <w:tcW w:type="dxa" w:w="1361"/>
          </w:tcPr>
          <w:p>
            <w:r>
              <w:rPr>
                <w:b/>
                <w:i w:val="0"/>
                <w:sz w:val="16"/>
              </w:rPr>
              <w:t>S18</w:t>
              <w:br/>
            </w:r>
            <w:r>
              <w:rPr>
                <w:b w:val="0"/>
                <w:i w:val="0"/>
                <w:color w:val="64748B"/>
                <w:sz w:val="14"/>
              </w:rPr>
              <w:t>Pêche / chasse</w:t>
            </w:r>
          </w:p>
        </w:tc>
        <w:tc>
          <w:tcPr>
            <w:tcW w:type="dxa" w:w="1361"/>
          </w:tcPr>
          <w:p>
            <w:r>
              <w:rPr>
                <w:b w:val="0"/>
                <w:i w:val="0"/>
                <w:color w:val="64748B"/>
                <w:sz w:val="16"/>
              </w:rPr>
              <w:t>GT-CQ</w:t>
            </w:r>
          </w:p>
        </w:tc>
        <w:tc>
          <w:tcPr>
            <w:tcW w:type="dxa" w:w="5839"/>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134"/>
          </w:tcPr>
          <w:p>
            <w:r>
              <w:rPr>
                <w:b/>
                <w:i w:val="0"/>
                <w:color w:val="EA580C"/>
                <w:sz w:val="16"/>
              </w:rPr>
              <w:t>Moyenne</w:t>
            </w:r>
          </w:p>
        </w:tc>
        <w:tc>
          <w:tcPr>
            <w:tcW w:type="dxa" w:w="1361"/>
          </w:tcPr>
          <w:p>
            <w:r>
              <w:rPr>
                <w:b/>
                <w:i w:val="0"/>
                <w:sz w:val="16"/>
              </w:rPr>
              <w:t>S18</w:t>
              <w:br/>
            </w:r>
            <w:r>
              <w:rPr>
                <w:b w:val="0"/>
                <w:i w:val="0"/>
                <w:color w:val="64748B"/>
                <w:sz w:val="14"/>
              </w:rPr>
              <w:t>Pêche / chasse</w:t>
            </w:r>
          </w:p>
        </w:tc>
        <w:tc>
          <w:tcPr>
            <w:tcW w:type="dxa" w:w="1361"/>
          </w:tcPr>
          <w:p>
            <w:r>
              <w:rPr>
                <w:b w:val="0"/>
                <w:i w:val="0"/>
                <w:color w:val="64748B"/>
                <w:sz w:val="16"/>
              </w:rPr>
              <w:t>GT-CQ</w:t>
            </w:r>
          </w:p>
        </w:tc>
        <w:tc>
          <w:tcPr>
            <w:tcW w:type="dxa" w:w="5839"/>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Astou ciss travaille dans le commerce, Esthéticiens, coiffeurs, cuisinier etc...</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cheikh kandji enquêté dans l'emploi principale n'a pas declaré son salaire prière de fournir plus d'effort pour lui demander son salire,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la branche d'activité de Astou ciss est identique dans l'emploi principale et secondaire, prière de confirmer cette information avec le QG ou de corriger.</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les informations de Astou ciss sur le nombre de mois, jours ou heures de son emploi secondaire sont superieur a celles de son emploi principal , veuillez corriger ou confirmer aupres du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La quantité (3.5 litre) du produit Huile de soja consommée  par le ménage semble très élevé, prière de corriger ou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0.12 Kg taille unique de Lentilles, cette quantité semble anormale pour une consommation des 7 derniers jours.</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12 Pièce Moyen de Poisson frais diaaye,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14 Pièce Petit de Caramel, bonbons (tangal), confiseries, etc,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(150 Fcfa) de Thé (Ataya) (unité: Paquet) de taille Petit est très faible ou élevé.</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Le prix d'achat (8000) de l'article  Bonbonne de gaz est inférieur aux prix de revente (10000)  avec l'âge du bien atteignant 11 ans.</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Aucun membre dans le ménage de ASTOU CISS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