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07-10-24-23</w:t>
      </w:r>
    </w:p>
    <w:p>
      <w:r>
        <w:rPr>
          <w:b w:val="0"/>
          <w:i w:val="0"/>
          <w:color w:val="64748B"/>
          <w:sz w:val="18"/>
        </w:rPr>
        <w:t>Enquêteur : EQ1_sup_v2  ·  Équipe : EQ1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11301130032</w:t>
            </w:r>
          </w:p>
        </w:tc>
        <w:tc>
          <w:tcPr>
            <w:tcW w:type="dxa" w:w="3551"/>
            <w:shd w:fill="F8FAFC"/>
          </w:tcPr>
          <w:p>
            <w:r>
              <w:rPr>
                <w:b w:val="0"/>
                <w:i w:val="0"/>
                <w:color w:val="64748B"/>
                <w:sz w:val="14"/>
              </w:rPr>
              <w:t>MÉNAGE</w:t>
              <w:br/>
            </w:r>
            <w:r>
              <w:rPr>
                <w:b/>
                <w:i w:val="0"/>
                <w:color w:val="1F6FEB"/>
                <w:sz w:val="18"/>
              </w:rPr>
              <w:t>07-10-24-23</w:t>
            </w:r>
          </w:p>
        </w:tc>
        <w:tc>
          <w:tcPr>
            <w:tcW w:type="dxa" w:w="3551"/>
            <w:shd w:fill="F8FAFC"/>
          </w:tcPr>
          <w:p>
            <w:r>
              <w:rPr>
                <w:b w:val="0"/>
                <w:i w:val="0"/>
                <w:color w:val="64748B"/>
                <w:sz w:val="14"/>
              </w:rPr>
              <w:t>CHEF DE MÉNAGE</w:t>
              <w:br/>
            </w:r>
            <w:r>
              <w:rPr>
                <w:b/>
                <w:i w:val="0"/>
                <w:sz w:val="18"/>
              </w:rPr>
              <w:t>OUSEYNOU SAKHO</w:t>
            </w:r>
          </w:p>
        </w:tc>
      </w:tr>
      <w:tr>
        <w:tc>
          <w:tcPr>
            <w:tcW w:type="dxa" w:w="3551"/>
            <w:shd w:fill="F8FAFC"/>
          </w:tcPr>
          <w:p>
            <w:r>
              <w:rPr>
                <w:b w:val="0"/>
                <w:i w:val="0"/>
                <w:color w:val="64748B"/>
                <w:sz w:val="14"/>
              </w:rPr>
              <w:t>TÉLÉPHONE CM</w:t>
              <w:br/>
            </w:r>
            <w:r>
              <w:rPr>
                <w:b/>
                <w:i w:val="0"/>
                <w:sz w:val="18"/>
              </w:rPr>
              <w:t>78 125 00 39</w:t>
            </w:r>
          </w:p>
        </w:tc>
        <w:tc>
          <w:tcPr>
            <w:tcW w:type="dxa" w:w="3551"/>
            <w:shd w:fill="F8FAFC"/>
          </w:tcPr>
          <w:p>
            <w:r>
              <w:rPr>
                <w:b w:val="0"/>
                <w:i w:val="0"/>
                <w:color w:val="64748B"/>
                <w:sz w:val="14"/>
              </w:rPr>
              <w:t>LOCALISATION</w:t>
              <w:br/>
            </w:r>
            <w:r>
              <w:rPr>
                <w:b/>
                <w:i w:val="0"/>
                <w:sz w:val="18"/>
              </w:rPr>
              <w:t>AU RDC</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EQ1_sup_v2  (13)</w:t>
            </w:r>
          </w:p>
        </w:tc>
        <w:tc>
          <w:tcPr>
            <w:tcW w:type="dxa" w:w="3551"/>
            <w:shd w:fill="F8FAFC"/>
          </w:tcPr>
          <w:p>
            <w:r>
              <w:rPr>
                <w:b w:val="0"/>
                <w:i w:val="0"/>
                <w:color w:val="64748B"/>
                <w:sz w:val="14"/>
              </w:rPr>
              <w:t>SUPERVISEUR</w:t>
              <w:br/>
            </w:r>
            <w:r>
              <w:rPr>
                <w:b/>
                <w:i w:val="0"/>
                <w:sz w:val="18"/>
              </w:rPr>
              <w:t>1</w:t>
            </w:r>
          </w:p>
        </w:tc>
        <w:tc>
          <w:tcPr>
            <w:tcW w:type="dxa" w:w="3551"/>
            <w:shd w:fill="F8FAFC"/>
          </w:tcPr>
          <w:p>
            <w:r>
              <w:rPr>
                <w:b w:val="0"/>
                <w:i w:val="0"/>
                <w:color w:val="64748B"/>
                <w:sz w:val="14"/>
              </w:rPr>
              <w:t>STATUT</w:t>
              <w:br/>
            </w:r>
            <w:r>
              <w:rPr>
                <w:b/>
                <w:i w:val="0"/>
                <w:sz w:val="18"/>
              </w:rPr>
              <w:t>1  ·  1ʳᵉ visite : 2026-05-19T21:44:54</w:t>
            </w:r>
          </w:p>
        </w:tc>
      </w:tr>
    </w:tbl>
    <w:p/>
    <w:p>
      <w:r>
        <w:rPr>
          <w:b/>
          <w:i w:val="0"/>
          <w:color w:val="1F6FEB"/>
          <w:sz w:val="22"/>
        </w:rPr>
        <w:t>⚠ INCOHÉRENCES À CORRIGER (40)</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s01q02</w:t>
            </w:r>
          </w:p>
        </w:tc>
        <w:tc>
          <w:tcPr>
            <w:tcW w:type="dxa" w:w="1191"/>
          </w:tcPr>
          <w:p>
            <w:r>
              <w:rPr>
                <w:b w:val="0"/>
                <w:i w:val="0"/>
                <w:color w:val="64748B"/>
                <w:sz w:val="16"/>
              </w:rPr>
              <w:t>Inter-sections</w:t>
            </w:r>
          </w:p>
        </w:tc>
        <w:tc>
          <w:tcPr>
            <w:tcW w:type="dxa" w:w="4706"/>
          </w:tcPr>
          <w:p>
            <w:r>
              <w:rPr>
                <w:b w:val="0"/>
                <w:i w:val="0"/>
                <w:sz w:val="17"/>
              </w:rPr>
              <w:t>[ssaw_aucun_chef_menage] ERREUR : Aucun membre n'est désigné comme chef de ménage. Identifier le membre qui est chef et le marquer dans s01q02.</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type de logement est Autre (à préciser) et le principal matériau de toit est Dalle en ciment qui semble incohérent.</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localisation du ménage doit être renseignée et ne doit pas contenir des numéros de téléphone.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Ouseynou Sakho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Nombre d'heures  (18 heures) par jour que Ouseynou Sakho consacre habituellement à l'emploi depasse 16 heures, veuillez revoir s'il vous plait.</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s04q44</w:t>
            </w:r>
          </w:p>
        </w:tc>
        <w:tc>
          <w:tcPr>
            <w:tcW w:type="dxa" w:w="1191"/>
          </w:tcPr>
          <w:p>
            <w:r>
              <w:rPr>
                <w:b w:val="0"/>
                <w:i w:val="0"/>
                <w:color w:val="64748B"/>
                <w:sz w:val="16"/>
              </w:rPr>
              <w:t>Natif SuSo</w:t>
            </w:r>
          </w:p>
        </w:tc>
        <w:tc>
          <w:tcPr>
            <w:tcW w:type="dxa" w:w="4706"/>
          </w:tcPr>
          <w:p>
            <w:r>
              <w:rPr>
                <w:b w:val="0"/>
                <w:i w:val="0"/>
                <w:sz w:val="17"/>
              </w:rPr>
              <w:t>Valeur renseignée semble être moins plausible. Veuillez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Ouseynou Sakho (10300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Café en poudre soluble en Sachets industriel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(25 Fcfa) de Eau minérale/filtrée en sachet en Sachets industriel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dépense en alimentation pour Fin du Ramadan 2026  ne peut être 0.</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revoir ce montant.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dépense en alimentation pour Tabaski 2025/2026  ne peut être 0.</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la question 11.18 auprès du ménage ou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personne non-membre du ménage qui figure sur le titre de propriété est aucun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Nombre d'heure (126 heures) que Ouseynou Sakho a consacré à son emploi au cours des 7 derniers jours est trop élevé, veuillez revoir s'il vous plait ou confirmer cette information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10 Cuillère Petit de Chocolat pâte à tartiner,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(125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de Ouseynou  Sakho a comme taille 1 personnes dont ils vivent à DAKAR Urbain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minimum mensuel déclaré par le ménage est aberrant (trop faible ou trop élevé pour assurer un niveau de vie décent).</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