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18-20-16-55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18-20-16-55</w:t>
            </w:r>
          </w:p>
        </w:tc>
        <w:tc>
          <w:tcPr>
            <w:tcW w:type="dxa" w:w="3551"/>
            <w:shd w:fill="F8FAFC"/>
          </w:tcPr>
          <w:p>
            <w:r>
              <w:rPr>
                <w:b w:val="0"/>
                <w:i w:val="0"/>
                <w:color w:val="64748B"/>
                <w:sz w:val="14"/>
              </w:rPr>
              <w:t>CHEF DE MÉNAGE</w:t>
              <w:br/>
            </w:r>
            <w:r>
              <w:rPr>
                <w:b/>
                <w:i w:val="0"/>
                <w:sz w:val="18"/>
              </w:rPr>
              <w:t>BITY GUEYE</w:t>
            </w:r>
          </w:p>
        </w:tc>
      </w:tr>
      <w:tr>
        <w:tc>
          <w:tcPr>
            <w:tcW w:type="dxa" w:w="3551"/>
            <w:shd w:fill="F8FAFC"/>
          </w:tcPr>
          <w:p>
            <w:r>
              <w:rPr>
                <w:b w:val="0"/>
                <w:i w:val="0"/>
                <w:color w:val="64748B"/>
                <w:sz w:val="14"/>
              </w:rPr>
              <w:t>TÉLÉPHONE CM</w:t>
              <w:br/>
            </w:r>
            <w:r>
              <w:rPr>
                <w:b/>
                <w:i w:val="0"/>
                <w:sz w:val="18"/>
              </w:rPr>
              <w:t>77 075 25 09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2026-05-20T09:58:18</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Bity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Bity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Lahat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ignore son année de naissance mais declare l'âge qu'il avait à son dernier anniverssaireincoherent! Il manque des informations non renseignées (1 question(s) de  fatou Seck) , prière de renseigner toutes les questions liées à  fatou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Bity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Bity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Lahat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Lahat fall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ndeye Seck est venu vivre dans cette localité est pour se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Bity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montant(45500 FCFA) des dépenses pour chaque visite prénatale de fatou Seck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BITY GUEYE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BITY GUEYE avec une taille de 4 personnes a consommé 1.42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Patate douce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(104000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BITY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haricots/niébé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600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BITY GUEYE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(27000 FCFA) de Semoir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