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35-99-25-01</w:t>
      </w:r>
    </w:p>
    <w:p>
      <w:r>
        <w:rPr>
          <w:b w:val="0"/>
          <w:i w:val="0"/>
          <w:color w:val="64748B"/>
          <w:sz w:val="18"/>
        </w:rPr>
        <w:t>Enquêteur : EQ11_sup_v2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35-99-25-01</w:t>
            </w:r>
          </w:p>
        </w:tc>
        <w:tc>
          <w:tcPr>
            <w:tcW w:type="dxa" w:w="3551"/>
            <w:shd w:fill="F8FAFC"/>
          </w:tcPr>
          <w:p>
            <w:r>
              <w:rPr>
                <w:b w:val="0"/>
                <w:i w:val="0"/>
                <w:color w:val="64748B"/>
                <w:sz w:val="14"/>
              </w:rPr>
              <w:t>CHEF DE MÉNAGE</w:t>
              <w:br/>
            </w:r>
            <w:r>
              <w:rPr>
                <w:b/>
                <w:i w:val="0"/>
                <w:sz w:val="18"/>
              </w:rPr>
              <w:t>AWA GATE NIANG</w:t>
            </w:r>
          </w:p>
        </w:tc>
      </w:tr>
      <w:tr>
        <w:tc>
          <w:tcPr>
            <w:tcW w:type="dxa" w:w="3551"/>
            <w:shd w:fill="F8FAFC"/>
          </w:tcPr>
          <w:p>
            <w:r>
              <w:rPr>
                <w:b w:val="0"/>
                <w:i w:val="0"/>
                <w:color w:val="64748B"/>
                <w:sz w:val="14"/>
              </w:rPr>
              <w:t>TÉLÉPHONE CM</w:t>
              <w:br/>
            </w:r>
            <w:r>
              <w:rPr>
                <w:b/>
                <w:i w:val="0"/>
                <w:sz w:val="18"/>
              </w:rPr>
              <w:t>76 327 93 81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2026-05-19T09:32:20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AÏCHA PEN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AÏCHA PEN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AÏCHA PEN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AÏCHA PEN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GAYE (4150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(9000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(3000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(7500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AWA GAYE NIANG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AWA GAYE NIANG, prière de reprendre la section agriculture du ménage AWA GAYE NIANG.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GAYE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GAYE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AWA GAYE semble trop faible pour un revenu net gagné par an.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GAYE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[2026-05-25 21:25:52] </w:t>
      </w:r>
      <w:r>
        <w:rPr>
          <w:b/>
          <w:i w:val="0"/>
          <w:color w:val="1F6FEB"/>
          <w:sz w:val="16"/>
        </w:rPr>
        <w:t xml:space="preserve">EQ11_sup_v2 </w:t>
      </w:r>
      <w:r>
        <w:rPr>
          <w:b w:val="0"/>
          <w:i w:val="0"/>
          <w:color w:val="64748B"/>
          <w:sz w:val="16"/>
        </w:rPr>
        <w:t xml:space="preserve">sur @@ApprovedBySupervisor : </w:t>
      </w:r>
      <w:r>
        <w:rPr>
          <w:b w:val="0"/>
          <w:i w:val="0"/>
          <w:sz w:val="17"/>
        </w:rPr>
        <w:t>Tout les membres du menages ont répondu pour la consommation le cm reçoit lrs repas de midi comme de sa fille,elle ne prepare que le diné c’est pourquoi certaint produit n’ont pas étaient consommé par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