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92-63-82-70</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92-63-82-70</w:t>
            </w:r>
          </w:p>
        </w:tc>
        <w:tc>
          <w:tcPr>
            <w:tcW w:type="dxa" w:w="3551"/>
            <w:shd w:fill="F8FAFC"/>
          </w:tcPr>
          <w:p>
            <w:r>
              <w:rPr>
                <w:b w:val="0"/>
                <w:i w:val="0"/>
                <w:color w:val="64748B"/>
                <w:sz w:val="14"/>
              </w:rPr>
              <w:t>CHEF DE MÉNAGE</w:t>
              <w:br/>
            </w:r>
            <w:r>
              <w:rPr>
                <w:b/>
                <w:i w:val="0"/>
                <w:sz w:val="18"/>
              </w:rPr>
              <w:t>OMAR PAGIO</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Frankly  Kalu) , prière de renseigner toutes les questions liées à  Frankly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Micheal Kalu) , prière de renseigner toutes les questions liées à  Micheal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Omar Kalu) , prière de renseigner toutes les questions liées à  Omar Kalu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Micheal Kalu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Micheal Kalu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Kalu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Omar Kalu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Frankly  Kalu , prière de renseignés toutes les questions liées à Frankly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Micheal Kalu , prière de renseignés toutes les questions liées à Micheal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Omar Kalu,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Omar Kalu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Frankly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Micheal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Omar Kalu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Omar Kalu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Omar Kalu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