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19-38-69-65</w:t>
      </w:r>
    </w:p>
    <w:p>
      <w:r>
        <w:rPr>
          <w:b w:val="0"/>
          <w:i w:val="0"/>
          <w:color w:val="64748B"/>
          <w:sz w:val="18"/>
        </w:rPr>
        <w:t>Enquêteur : EQ21_sup_v2  ·  Équipe : EQ21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52101000015</w:t>
            </w:r>
          </w:p>
        </w:tc>
        <w:tc>
          <w:tcPr>
            <w:tcW w:type="dxa" w:w="3551"/>
            <w:shd w:fill="F8FAFC"/>
          </w:tcPr>
          <w:p>
            <w:r>
              <w:rPr>
                <w:b w:val="0"/>
                <w:i w:val="0"/>
                <w:color w:val="64748B"/>
                <w:sz w:val="14"/>
              </w:rPr>
              <w:t>MÉNAGE</w:t>
              <w:br/>
            </w:r>
            <w:r>
              <w:rPr>
                <w:b/>
                <w:i w:val="0"/>
                <w:color w:val="1F6FEB"/>
                <w:sz w:val="18"/>
              </w:rPr>
              <w:t>19-38-69-65</w:t>
            </w:r>
          </w:p>
        </w:tc>
        <w:tc>
          <w:tcPr>
            <w:tcW w:type="dxa" w:w="3551"/>
            <w:shd w:fill="F8FAFC"/>
          </w:tcPr>
          <w:p>
            <w:r>
              <w:rPr>
                <w:b w:val="0"/>
                <w:i w:val="0"/>
                <w:color w:val="64748B"/>
                <w:sz w:val="14"/>
              </w:rPr>
              <w:t>CHEF DE MÉNAGE</w:t>
              <w:br/>
            </w:r>
            <w:r>
              <w:rPr>
                <w:b/>
                <w:i w:val="0"/>
                <w:sz w:val="18"/>
              </w:rPr>
              <w:t>AMADOU DIALLO</w:t>
            </w:r>
          </w:p>
        </w:tc>
      </w:tr>
      <w:tr>
        <w:tc>
          <w:tcPr>
            <w:tcW w:type="dxa" w:w="3551"/>
            <w:shd w:fill="F8FAFC"/>
          </w:tcPr>
          <w:p>
            <w:r>
              <w:rPr>
                <w:b w:val="0"/>
                <w:i w:val="0"/>
                <w:color w:val="64748B"/>
                <w:sz w:val="14"/>
              </w:rPr>
              <w:t>TÉLÉPHONE CM</w:t>
              <w:br/>
            </w:r>
            <w:r>
              <w:rPr>
                <w:b/>
                <w:i w:val="0"/>
                <w:sz w:val="18"/>
              </w:rPr>
              <w:t>78 408 57 32</w:t>
            </w:r>
          </w:p>
        </w:tc>
        <w:tc>
          <w:tcPr>
            <w:tcW w:type="dxa" w:w="3551"/>
            <w:shd w:fill="F8FAFC"/>
          </w:tcPr>
          <w:p>
            <w:r>
              <w:rPr>
                <w:b w:val="0"/>
                <w:i w:val="0"/>
                <w:color w:val="64748B"/>
                <w:sz w:val="14"/>
              </w:rPr>
              <w:t>LOCALISATION</w:t>
              <w:br/>
            </w:r>
            <w:r>
              <w:rPr>
                <w:b/>
                <w:i w:val="0"/>
                <w:sz w:val="18"/>
              </w:rPr>
              <w:t>a l'entr 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EQ21_sup_v2  (212)</w:t>
            </w:r>
          </w:p>
        </w:tc>
        <w:tc>
          <w:tcPr>
            <w:tcW w:type="dxa" w:w="3551"/>
            <w:shd w:fill="F8FAFC"/>
          </w:tcPr>
          <w:p>
            <w:r>
              <w:rPr>
                <w:b w:val="0"/>
                <w:i w:val="0"/>
                <w:color w:val="64748B"/>
                <w:sz w:val="14"/>
              </w:rPr>
              <w:t>SUPERVISEUR</w:t>
              <w:br/>
            </w:r>
            <w:r>
              <w:rPr>
                <w:b/>
                <w:i w:val="0"/>
                <w:sz w:val="18"/>
              </w:rPr>
              <w:t>21</w:t>
            </w:r>
          </w:p>
        </w:tc>
        <w:tc>
          <w:tcPr>
            <w:tcW w:type="dxa" w:w="3551"/>
            <w:shd w:fill="F8FAFC"/>
          </w:tcPr>
          <w:p>
            <w:r>
              <w:rPr>
                <w:b w:val="0"/>
                <w:i w:val="0"/>
                <w:color w:val="64748B"/>
                <w:sz w:val="14"/>
              </w:rPr>
              <w:t>STATUT</w:t>
              <w:br/>
            </w:r>
            <w:r>
              <w:rPr>
                <w:b/>
                <w:i w:val="0"/>
                <w:sz w:val="18"/>
              </w:rPr>
              <w:t>1  ·  1ʳᵉ visite : 2026-05-22T15:33:40</w:t>
            </w:r>
          </w:p>
        </w:tc>
      </w:tr>
    </w:tbl>
    <w:p/>
    <w:p>
      <w:r>
        <w:rPr>
          <w:b/>
          <w:i w:val="0"/>
          <w:color w:val="1F6FEB"/>
          <w:sz w:val="22"/>
        </w:rPr>
        <w:t>⚠ INCOHÉRENCES À CORRIGER (95)</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Les questions 0.13 ou 0.15 ou 0.17 ne doivent contenir des numéros de téléphones, elles concernent plutôt des noms des personnes auquelles vous allez les contacts.</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AMADOU SADIO  DIALLO a declaré que la catégorie socioprofessionnelle de sa mère est Travailleur pour compte propre alors que la mère elle-même declare comme catégorie socioprofessionnelle Stagière ou Apprenti rénuméré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AMADOU SADIO  DIALLO a declaré que le secteur institutionnel de sa mère est Entreprise individuelle alors que la mère elle-même declare comme secteur institutionnel Ménage comme employeur de personnel domestique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ALIOU DIALLO ignore son année de naissance mais declare l'âge qu'il avait à son dernier anniverssaireIncohérence!! Le nombre d'année (9999) que ALIOU DIALLO a vécu dans la localité est superieur à son âge (47) ou ne sait pas. Prière de corriger.</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BINETOU CISSE ignore son année de naissance mais declare l'âge qu'il avait à son dernier anniverssaireAvertissement!!! BINETOU CISSE a 55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BINTOU BOIRO ignore son année de naissance mais declare l'âge qu'il avait à son dernier anniverssaireIncoherence! BINTOU BOIRO a declaré que la catégorie socioprofessionnelle de sa mère est Travailleur pour compte propre alors que la mère elle-même declare comme catégorie socioprofessionnelle Stagière ou Apprenti rénuméré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BINTOU BOIRO a declaré que le secteur institutionnel de sa mère est Entreprise individuelle alors que la mère elle-même declare comme secteur institutionnel Ménage comme employeur de personnel domestique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HASSANATOU DIALLO ignore son année de naissance mais declare l'âge qu'il avait à son dernier anniverssaireIncoherence! HASSANATOU DIALLO a declaré que la catégorie socioprofessionnelle de son père est Ouvrier ou employé non qualifié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HASSANATOU DIALLO a declaré que la catégorie socioprofessionnelle de sa mère est Ouvrier ou employé non qualifié alors que la mère elle-même declare comme catégorie socioprofessionnelle Stagière ou Apprenti rénuméré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HASSANATOU DIALLO a declaré que le secteur institutionnel de sa mère est Entreprise individuelle alors que la mère elle-même declare comme secteur institutionnel Ménage comme employeur de personnel domestique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KADIATOU BOIRO ignore son année de naissance mais declare l'âge qu'il avait à son dernier anniverssaireIncoherence! KADIATOU BOIRO a declaré que la catégorie socioprofessionnelle de sa mère est Travailleur pour compte propre alors que la mère elle-même declare comme catégorie socioprofessionnelle Stagière ou Apprenti rénuméré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KADIATOU BOIRO a declaré que le secteur institutionnel de sa mère est Entreprise individuelle alors que la mère elle-même declare comme secteur institutionnel Ménage comme employeur de personnel domestique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OUMAR CAMARA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OUSSAYE DIALLO ignore son année de naissance mais declare l'âge qu'il avait à son dernier anniverssaireIncoherence! OUSSAYE DIALLO a declaré que la catégorie socioprofessionnelle de sa mère est Travailleur pour compte propre alors que la mère elle-même declare comme catégorie socioprofessionnelle Stagière ou Apprenti rénuméré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OUSSAYE DIALLO a declaré que le secteur institutionnel de sa mère est Entreprise individuelle alors que la mère elle-même declare comme secteur institutionnel Ménage comme employeur de personnel domestique au niveau de la section 4b.</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distance parcourue (10 Km ou plus) et le temps (Moins de 15 mn) donné par BINETOU CISSE semble incoherent pour accéder au lieu de la consultation.</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s04q66</w:t>
            </w:r>
          </w:p>
        </w:tc>
        <w:tc>
          <w:tcPr>
            <w:tcW w:type="dxa" w:w="1191"/>
          </w:tcPr>
          <w:p>
            <w:r>
              <w:rPr>
                <w:b w:val="0"/>
                <w:i w:val="0"/>
                <w:color w:val="64748B"/>
                <w:sz w:val="16"/>
              </w:rPr>
              <w:t>GT-CQ</w:t>
            </w:r>
          </w:p>
        </w:tc>
        <w:tc>
          <w:tcPr>
            <w:tcW w:type="dxa" w:w="4706"/>
          </w:tcPr>
          <w:p>
            <w:r>
              <w:rPr>
                <w:b w:val="0"/>
                <w:i w:val="0"/>
                <w:sz w:val="17"/>
              </w:rPr>
              <w:t>Incohérence! ALIOU DIALLO  evolue dans l'agriculture mais est  considéré comme salarié ou stagiaire/apprenti non renuméré, prière de revoir la question s04q66 et corriger.</w:t>
            </w:r>
          </w:p>
        </w:tc>
      </w:tr>
      <w:tr>
        <w:tc>
          <w:tcPr>
            <w:tcW w:type="dxa" w:w="964"/>
          </w:tcPr>
          <w:p>
            <w:r>
              <w:rPr>
                <w:b/>
                <w:i w:val="0"/>
                <w:color w:val="DC2626"/>
                <w:sz w:val="16"/>
              </w:rPr>
              <w:t>Haute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L'âge du béneficiaire est inférieur aux nombres années qu'il est parti du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les noms dans ces questions et mettre les contacts à leurs places.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Veillez bien renseigner les contacts dans les questions de 0.14 ou 0.16 ou 0.18.</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AMADOU SADIO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ALIOU DIALLO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BINETOU CISSE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BINTOU BOIRO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BINTOU BOIRO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HASSANATOU DIALLO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HASSANATOU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KADIATOU BOIRO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KADIATOU BOIRO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OUMAR CAMARA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OUSSAYE DIALLO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OUSSAYE DIALLO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ALIOU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BINETOU CISSE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BINTOU BOIRO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HASSANATOU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KADIATOU BOIRO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LAMARANA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OUSSAYE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temps ou la distance auprès de l'enquêté et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(9 jours) que LAMARANA DIALLO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nombre d'heure (5 heures) que LAMARANA DIALLO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changer la branche d'activité de ALIOU DIALLO,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Au moins une des informations prises au niveau des repas pris à l'extérieur pour l'ensemble du ménage (7a1) et celui pris par les membres individuellement sont identiques (7a2), prière de regarder toutes les informations prises au niveau de 7a1 si vous n'avez pas recondu une information d'un membre au niveau de 7a2.</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ALIOU DIALLO (9300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Choux en Morceau (Portion)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(6.25 Fcfa) de Thé (Ataya) en Paquet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BINETOU CISSE (500 Fcfa) au cours de 7 derniers jours de Cigarettes, Tabac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BINETOU CISSE (500 Fcfa) au cours de 30 derniers jours de Piles électriques,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BINETOU CISSE (27500 Fcfa) au cours de 12 derniers mois de Frais d'abonnement au réseau de distribution d'électricité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BINETOU CISSE (4000 Fcfa) au cours de 12 derniers mois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principale source de financement qui vous a aidé à démarrer activité  de blanchisserie est présence physique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s10q47, s10q46</w:t>
            </w:r>
          </w:p>
        </w:tc>
        <w:tc>
          <w:tcPr>
            <w:tcW w:type="dxa" w:w="1191"/>
          </w:tcPr>
          <w:p>
            <w:r>
              <w:rPr>
                <w:b w:val="0"/>
                <w:i w:val="0"/>
                <w:color w:val="64748B"/>
                <w:sz w:val="16"/>
              </w:rPr>
              <w:t>GT-CQ</w:t>
            </w:r>
          </w:p>
        </w:tc>
        <w:tc>
          <w:tcPr>
            <w:tcW w:type="dxa" w:w="4706"/>
          </w:tcPr>
          <w:p>
            <w:r>
              <w:rPr>
                <w:b w:val="0"/>
                <w:i w:val="0"/>
                <w:sz w:val="17"/>
              </w:rPr>
              <w:t>Le montant dépensé de L'entreprise commerce de mangue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pourquoi commerce de mangue n'a pas fonctionné tout le temps au cours des 12 derniers mois est compliqué en  saison de pluie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statut d'occupation actuel du ménage est ne sait pas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personne non-membre du ménage qui figure sur le titre de propriété est n sait pas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moyen que le ménage utilise pour se débarrasser des excréments hors de la concession est jamais vidé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TAMBACOUNDA Urbain ont généralement comme principal matériau de construction le/la Ciment/Béton/Pierres de taille, mais celui du ménage de BINETOU CISSE (Paille, Banco, motte de terre)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TAMBACOUNDA Urbain ont généralement comme principal matériau de revêtement du sol du logement le/la Ciment/Béton, mais celui du ménage de BINETOU CISSE (Terre battue/Sable)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ou corriger.</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Don de moustiquaire imprégnée, prière de renseignés toutes les questions liées à Don de moustiquaire imprégnée.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de BINETOU CISSE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Nombre d'heure (6 heures) que LAMARANA DIALLO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BINETOU CISSE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les informations de ALIOU DIALLO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5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(6.25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Dépotoir sauvage en milieu urbain, prière de corriger ou confirmer avec le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