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SOUGOU ignore son année de naissance mais declare l'âge qu'il avait à son dernier anniverssaireIncohérence!! Le nombre d'année (9999) que ABDOU SOUGOU a vécu dans la localité est superieur à son âge (68)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SOUGOU ignore son année de naissance mais declare l'âge qu'il avait à son dernier anniverssaireIncoherence! AMETH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DIAGNE ignore son année de naissance mais declare l'âge qu'il avait à son dernier anniverssaireIncohérence!! Le nombre d'année (9999) que AMY DIAGNE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DIEYE ignore son année de naissance mais declare l'âge qu'il avait à son dernier anniverssaireIncohérence!! Le nombre d'année (9999) que AWA DIEYE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SOUGOU ignore son année de naissance mais declare l'âge qu'il avait à son dernier anniverssaireIncoherence! MAREME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DIAKHOUMPA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SOKHNA MAI SOUGOU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DIAKHOUMPA (1735000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DIAKHOUMPA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