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DIOP ignore son année de naissance mais declare l'âge qu'il avait à son dernier anniverssaireAvertissement!!! ASTOU DIOP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SARA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ASTOU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MOMODOU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SARA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DIOP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FALLOU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MOMODOU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MOMODOU DIOP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PENDA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montant(150000 FCFA) des dépenses liées à l'accouchement de MAIMOUNA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MAIMOUNA BA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KINE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(5 heures) que ASTOU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KINE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DIOP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DIOP (51500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VENTE DE DENRE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2500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700000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KINE DIOP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BA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BA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 DIOP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DIOP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