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top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mingué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Diaye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Diaye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Diagne ignore son année de naissance mais declare l'âge qu'il avait à son dernier anniverssaireIncoherence! assane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mamath diagne ignore son année de naissance mais declare l'âge qu'il avait à son dernier anniverssaireIncoherence! mamath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fatou Dieye2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fatou top Diagne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top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mingué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Diaye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assane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mamath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Aïssatou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Matar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Momath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assane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assane Diagne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Dieye2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top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mamath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mamath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Khady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Khady Diagne ), prière de renseignés toutes les questions liées à ( Khady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Diaye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Fatou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yacine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Diaye Diouf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dieye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Matar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Dieye2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top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mingué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DIAGNE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(220000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Matar Diagne, les agriculteurs dont leurs cultures est principalement destiné à la consommation du ménage sont des (Agriculteurs, subsistances) et ceux qui le font avec l'élevage sont des (Agriculteurs et eleveurs, subsistances)Avertissement!!!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