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OUSSEYNOU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moussa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barham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fama diagne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moussa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barham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moussa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barham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ndeye fama diagne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seny ndiagane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seny ndiagane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DIAGNE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moussa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barham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fama diagne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62500 FCFA qui semble élevé, prière de verifier le montant tiré de la vente (125000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(28000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