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cartes prépayées, les transferts de crédit et les abonnements de  MOUSSA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ABDOULAYE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DIENABOU DIALLO n'a pas fait des études dans une école formelle est ETUDE ACHEVE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LAWRATOU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( 21000 FCFA) payée de LAWRATOU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LAWRATOU BA n'as pas consulté est IL LUI EN RESTE DES MEDICAMENT DE RHUME,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OUSMANE DIALLO a eu est maux des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MOUSSA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DIENABOU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(2 heures) que DIENABOU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MOUSSA BA n'a pas demandé de crédit auprès d'une institution financière au cours des 12 derniers mois est NE SUPPORTE PAS LA PRESSION BANCAIRE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BA (5550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BA (166000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(5000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(22500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statut d'occupation actuel du ménage est HERITAGE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BA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DIALLO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DIALLO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