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emilie tendeng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victor tendeng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victor tendeng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d'échéances de rembourcement restant de victor tendeng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(108000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(83000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(90000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