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 ans du premier mariage de mareme sylla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pene ignore son année de naissance mais declare l'âge qu'il avait à son dernier anniverssaireLa taille du ménage lors de l'enquête principale (11) de ce ménage est inférieur à la taille du denombrement (14),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dial sylla frequente actuellement 6ème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mareme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moustapha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ndeye pene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ndoya thiam a  fréquenté l'école est 9999.</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pene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assane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dial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mbery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fatou mbery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pene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pene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ndoya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ndoya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pene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mareme sylla a eu est absè,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ndoya thiam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SYLLA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sylla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sylla (5750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(14000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(177000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(8000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(22000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(9000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(600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vidange camion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 vetements d’occasion: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entreprise 1: mamadou sylla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mareme sylla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yacine pene a 80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(4.23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