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SARY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SARY ignore son année de naissance mais declare l'âge qu'il avait à son dernier anniverssaireLa taille du ménage lors de l'enquête principale (5)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(3066.667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