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EDOUARD MICHEL MENDY est superieur et le diplôme le plus elevé obtenu par EDOUARD MICHEL MENDY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JULES CRISTIAN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MONIQUE MENDY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MONIQUE MENDY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JULES CRISTIAN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JULES CRISTIAN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BERNARD CAPITAINE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BERNARD CAPITAINE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DIMINGUA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DIMINGUA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EDOUARD MICHEL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JULES CRISTIAN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JULES CRISTIAN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ROSE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 ROSE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MONIQUE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MONIQUE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MONIQUE SAMBÉ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MONIQUE SAMBÉ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PATRICK DANIEL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MONIQUE MENDY a eu est GLYCÉMIE,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MONIQUE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MONIQUE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PATRICK DANIEL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EDOUARD MICHEL MENDY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JULES CRISTIAN MENDY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(10500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Poisson frais diaaye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(76.66666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(115000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(65000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(80000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(15500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JULES CRISTIAN MENDY, prière de reprendre la section agriculture du ménage JULES CRISTIAN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JULES CRISTIAN MENDY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PATRICK DANIEL MENDY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Feuilles nébédaye/ poudre (moringa),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