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Diouf ignore son année de naissance mais declare l'âge qu'il avait à son dernier anniverssaireAttention ! Le montant (4000 Fcfa) dépensé ou reçu en cadeau pour les cartes prépayées, les transferts de crédit et les abonnements de  Maguette Diouf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Thiaw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Thiaw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Ablaye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Ablaye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Maguette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Mohamed Thiaw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Thiaw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Adama Thiaw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( 37500 FCFA) payée de CHEIKH THIAW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Imame Diop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(84500 Fcfa) de Pape Imame Diop Thiaw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Ablaye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Beurre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(275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 DIENG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(10000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(10000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AMI DIENG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AMI DIENG, prière de reprendre la section agriculture du ménage AMI DIENG.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Imame Diop Thiaw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Dieng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THIAW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Diouf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