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amy faye est trop jeune ou vielle pour avoir amy faye selon l'écart d'âge (13 ans) entre lui et sa mère, prière de revoir l'âge de amy faye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faye) , prière de renseigner toutes les questions liées à  amy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faye) , prière de renseigner toutes les questions liées à  khady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gning) , prière de renseigner toutes les questions liées à  awa gning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faye) , prière de renseigner toutes les questions liées à  babacar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faye) , prière de renseigner toutes les questions liées à  diarra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fatou diom) , prière de renseigner toutes les questions liées à  ndeye fatou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diom) , prière de renseigner toutes les questions liées à  serigne fallou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diom) , prière de renseigner toutes les questions liées à  seynabou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khary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sala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amy faye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gning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gning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faye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diarra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ibra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faye2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khary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mama khary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mohamadou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( 24000 FCFA) payée de mohamadou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mohamet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mohamet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seynabou diom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gning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seynabou diom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mamadou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faye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faye (16700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Mayonnaise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faye2 fréquente 2ème année de Primaire mais ne sait pas écrire, prière de vérifier auprès de khady faye2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