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EQ1_sup_v2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cira coly) , prière de renseigner toutes les questions liées à  ndeye cira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cira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(5000 Fcfa) de ndeye cira coly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thiane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thiane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jackaria coly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jackaria coly (100000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(550000) de l'article  Moto/Vélomoteur/Tricycle à moteur est inférieur aux prix de revente (600000)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(13000)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