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Ngone Niang) , prière de renseigner toutes les questions liées à  Ngone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Ngone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Ngone Niang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(17 heures) par jour que Ismaila Belli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Ismaila Belli (8950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Sarr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Ngone Niang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Ngone Niang (355000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(6250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fabrication de jus de fruits local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Ngone Niang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Ngone Niang, prière de reprendre la section agriculture du ménage Ngone Niang.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