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77-21-95-22</w:t>
      </w:r>
    </w:p>
    <w:p>
      <w:r>
        <w:rPr>
          <w:b w:val="0"/>
          <w:i w:val="0"/>
          <w:color w:val="64748B"/>
          <w:sz w:val="18"/>
        </w:rPr>
        <w:t>Enquêteur : EQ1_sup_v2  ·  Équipe : EQ1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77-21-95-22</w:t>
            </w:r>
          </w:p>
        </w:tc>
        <w:tc>
          <w:tcPr>
            <w:tcW w:type="dxa" w:w="3551"/>
            <w:shd w:fill="F8FAFC"/>
          </w:tcPr>
          <w:p>
            <w:r>
              <w:rPr>
                <w:b w:val="0"/>
                <w:i w:val="0"/>
                <w:color w:val="64748B"/>
                <w:sz w:val="14"/>
              </w:rPr>
              <w:t>CHEF DE MÉNAGE</w:t>
              <w:br/>
            </w:r>
            <w:r>
              <w:rPr>
                <w:b/>
                <w:i w:val="0"/>
                <w:sz w:val="18"/>
              </w:rPr>
              <w:t>MAME BINETA DIOP</w:t>
            </w:r>
          </w:p>
        </w:tc>
      </w:tr>
      <w:tr>
        <w:tc>
          <w:tcPr>
            <w:tcW w:type="dxa" w:w="3551"/>
            <w:shd w:fill="F8FAFC"/>
          </w:tcPr>
          <w:p>
            <w:r>
              <w:rPr>
                <w:b w:val="0"/>
                <w:i w:val="0"/>
                <w:color w:val="64748B"/>
                <w:sz w:val="14"/>
              </w:rPr>
              <w:t>TÉLÉPHONE CM</w:t>
              <w:br/>
            </w:r>
            <w:r>
              <w:rPr>
                <w:b/>
                <w:i w:val="0"/>
                <w:sz w:val="18"/>
              </w:rPr>
              <w:t>77 015 07 43</w:t>
            </w:r>
          </w:p>
        </w:tc>
        <w:tc>
          <w:tcPr>
            <w:tcW w:type="dxa" w:w="3551"/>
            <w:shd w:fill="F8FAFC"/>
          </w:tcPr>
          <w:p>
            <w:r>
              <w:rPr>
                <w:b w:val="0"/>
                <w:i w:val="0"/>
                <w:color w:val="64748B"/>
                <w:sz w:val="14"/>
              </w:rPr>
              <w:t>LOCALISATION</w:t>
              <w:br/>
            </w:r>
            <w:r>
              <w:rPr>
                <w:b/>
                <w:i w:val="0"/>
                <w:sz w:val="18"/>
              </w:rPr>
              <w:t>AU 5ÈME ÉTAGE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(11)</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mame bineta diop) , prière de renseigner toutes les questions liées à  mame bineta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s01q03a, s01q03b, s01q03c, s01q06, s02q04, s04q35b, s01q00b, s04q35e_code</w:t>
            </w:r>
          </w:p>
        </w:tc>
        <w:tc>
          <w:tcPr>
            <w:tcW w:type="dxa" w:w="1191"/>
          </w:tcPr>
          <w:p>
            <w:r>
              <w:rPr>
                <w:b w:val="0"/>
                <w:i w:val="0"/>
                <w:color w:val="64748B"/>
                <w:sz w:val="16"/>
              </w:rPr>
              <w:t>GT-CQ</w:t>
            </w:r>
          </w:p>
        </w:tc>
        <w:tc>
          <w:tcPr>
            <w:tcW w:type="dxa" w:w="4706"/>
          </w:tcPr>
          <w:p>
            <w:r>
              <w:rPr>
                <w:b w:val="0"/>
                <w:i w:val="0"/>
                <w:sz w:val="17"/>
              </w:rPr>
              <w:t>Incoherent!!! mame bineta diop est un(e) Directeurs et gérants, restauration et declare n'avoir pas fait d'école formelle, prière de vérifier cette incohérence auprès de l'enquté pour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vente de nourriture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mame bineta diop est venu vivre dans cette localité est maison en démolition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bineta diop (8550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Œufs frais en Pièce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MAME BINETA DIOP avec une taille de 1 personnes a consommé .06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(215000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BINETA DIOP (275000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(500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(3000 Fcfa) au cours de 30 derniers jours de Frais d'utilisation de toilette publique (uriner, WC,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(600 Fcfa) au cours de 30 derniers jours de Gel hydro-alcoolique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(15000 Fcfa) au cours de 12 derniers mois de Frais de déménagement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BINETA DIOP (70000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nourriture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nourriture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nourriture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nourriture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nourriture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MAME BINETA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mame bineta diop est un Directeurs et gérants, restauration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0.06 Litre taille unique de Huile d'arachide brute "Segal",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(11000) de l'article  Bonbonne de gaz est inférieur aux prix de revente (12000)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(40000 Fcfa) d'un Ovins (Moutons) est trop petit ou élevé.</w:t>
            </w:r>
          </w:p>
        </w:tc>
      </w:tr>
    </w:tbl>
    <w:p/>
    <w:p>
      <w:r>
        <w:rPr>
          <w:b/>
          <w:i w:val="0"/>
          <w:color w:val="1F6FEB"/>
          <w:sz w:val="22"/>
        </w:rPr>
        <w:t>💬 COMMENTAIRES SUPERVISEUR / ENQUÊTEUR (4)</w:t>
      </w:r>
    </w:p>
    <w:p>
      <w:pPr>
        <w:pStyle w:val="ListBullet"/>
      </w:pPr>
      <w:r>
        <w:rPr>
          <w:b w:val="0"/>
          <w:i w:val="0"/>
          <w:color w:val="64748B"/>
          <w:sz w:val="16"/>
        </w:rPr>
        <w:t xml:space="preserve">[2026-05-23 14:27:46] </w:t>
      </w:r>
      <w:r>
        <w:rPr>
          <w:b/>
          <w:i w:val="0"/>
          <w:color w:val="1F6FEB"/>
          <w:sz w:val="16"/>
        </w:rPr>
        <w:t xml:space="preserve">EQ1_sup_v2 </w:t>
      </w:r>
      <w:r>
        <w:rPr>
          <w:b w:val="0"/>
          <w:i w:val="0"/>
          <w:color w:val="64748B"/>
          <w:sz w:val="16"/>
        </w:rPr>
        <w:t xml:space="preserve">sur s04q35a : </w:t>
      </w:r>
      <w:r>
        <w:rPr>
          <w:b w:val="0"/>
          <w:i w:val="0"/>
          <w:sz w:val="17"/>
        </w:rPr>
        <w:t>Soyez plus claire</w:t>
      </w:r>
    </w:p>
    <w:p>
      <w:pPr>
        <w:pStyle w:val="ListBullet"/>
      </w:pPr>
      <w:r>
        <w:rPr>
          <w:b w:val="0"/>
          <w:i w:val="0"/>
          <w:color w:val="64748B"/>
          <w:sz w:val="16"/>
        </w:rPr>
        <w:t xml:space="preserve">[2026-05-23 14:28:24] </w:t>
      </w:r>
      <w:r>
        <w:rPr>
          <w:b/>
          <w:i w:val="0"/>
          <w:color w:val="1F6FEB"/>
          <w:sz w:val="16"/>
        </w:rPr>
        <w:t xml:space="preserve">EQ1_sup_v2 </w:t>
      </w:r>
      <w:r>
        <w:rPr>
          <w:b w:val="0"/>
          <w:i w:val="0"/>
          <w:color w:val="64748B"/>
          <w:sz w:val="16"/>
        </w:rPr>
        <w:t xml:space="preserve">sur s04q36a : </w:t>
      </w:r>
      <w:r>
        <w:rPr>
          <w:b w:val="0"/>
          <w:i w:val="0"/>
          <w:sz w:val="17"/>
        </w:rPr>
        <w:t>Soyez plus claire</w:t>
      </w:r>
    </w:p>
    <w:p>
      <w:pPr>
        <w:pStyle w:val="ListBullet"/>
      </w:pPr>
      <w:r>
        <w:rPr>
          <w:b w:val="0"/>
          <w:i w:val="0"/>
          <w:color w:val="64748B"/>
          <w:sz w:val="16"/>
        </w:rPr>
        <w:t xml:space="preserve">[2026-05-23 14:30:51] </w:t>
      </w:r>
      <w:r>
        <w:rPr>
          <w:b/>
          <w:i w:val="0"/>
          <w:color w:val="1F6FEB"/>
          <w:sz w:val="16"/>
        </w:rPr>
        <w:t xml:space="preserve">EQ1_sup_v2 </w:t>
      </w:r>
      <w:r>
        <w:rPr>
          <w:b w:val="0"/>
          <w:i w:val="0"/>
          <w:color w:val="64748B"/>
          <w:sz w:val="16"/>
        </w:rPr>
        <w:t xml:space="preserve">sur s07Aq04 : </w:t>
      </w:r>
      <w:r>
        <w:rPr>
          <w:b w:val="0"/>
          <w:i w:val="0"/>
          <w:sz w:val="17"/>
        </w:rPr>
        <w:t>Veuillez confirmer</w:t>
      </w:r>
    </w:p>
    <w:p>
      <w:pPr>
        <w:pStyle w:val="ListBullet"/>
      </w:pPr>
      <w:r>
        <w:rPr>
          <w:b w:val="0"/>
          <w:i w:val="0"/>
          <w:color w:val="64748B"/>
          <w:sz w:val="16"/>
        </w:rPr>
        <w:t xml:space="preserve">[2026-05-23 14:33:28] </w:t>
      </w:r>
      <w:r>
        <w:rPr>
          <w:b/>
          <w:i w:val="0"/>
          <w:color w:val="1F6FEB"/>
          <w:sz w:val="16"/>
        </w:rPr>
        <w:t xml:space="preserve">EQ1_enq1_v2 </w:t>
      </w:r>
      <w:r>
        <w:rPr>
          <w:b w:val="0"/>
          <w:i w:val="0"/>
          <w:color w:val="64748B"/>
          <w:sz w:val="16"/>
        </w:rPr>
        <w:t xml:space="preserve">sur s07Aq06 : </w:t>
      </w:r>
      <w:r>
        <w:rPr>
          <w:b w:val="0"/>
          <w:i w:val="0"/>
          <w:sz w:val="17"/>
        </w:rPr>
        <w:t>"l’enquêté prend ses repas dans son commerce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