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28-04-52-24</w:t>
      </w:r>
    </w:p>
    <w:p>
      <w:r>
        <w:rPr>
          <w:b w:val="0"/>
          <w:i w:val="0"/>
          <w:color w:val="64748B"/>
          <w:sz w:val="18"/>
        </w:rPr>
        <w:t>Enquêteur : EQ10_sup_v2  ·  Équipe : EQ10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28-04-52-24</w:t>
            </w:r>
          </w:p>
        </w:tc>
        <w:tc>
          <w:tcPr>
            <w:tcW w:type="dxa" w:w="3551"/>
            <w:shd w:fill="F8FAFC"/>
          </w:tcPr>
          <w:p>
            <w:r>
              <w:rPr>
                <w:b w:val="0"/>
                <w:i w:val="0"/>
                <w:color w:val="64748B"/>
                <w:sz w:val="14"/>
              </w:rPr>
              <w:t>CHEF DE MÉNAGE</w:t>
              <w:br/>
            </w:r>
            <w:r>
              <w:rPr>
                <w:b/>
                <w:i w:val="0"/>
                <w:sz w:val="18"/>
              </w:rPr>
              <w:t>BADE SECK</w:t>
            </w:r>
          </w:p>
        </w:tc>
      </w:tr>
      <w:tr>
        <w:tc>
          <w:tcPr>
            <w:tcW w:type="dxa" w:w="3551"/>
            <w:shd w:fill="F8FAFC"/>
          </w:tcPr>
          <w:p>
            <w:r>
              <w:rPr>
                <w:b w:val="0"/>
                <w:i w:val="0"/>
                <w:color w:val="64748B"/>
                <w:sz w:val="14"/>
              </w:rPr>
              <w:t>TÉLÉPHONE CM</w:t>
              <w:br/>
            </w:r>
            <w:r>
              <w:rPr>
                <w:b/>
                <w:i w:val="0"/>
                <w:sz w:val="18"/>
              </w:rPr>
              <w:t>78 508 71 74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BADE SECK) , prière de renseigner toutes les questions liées à  BADE SECK .</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BADE SECK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 asine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BADE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BADE SECK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BADE SECK (5375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(5000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(110000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ALIOU SECK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niébé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ALIOU SECK pour la main-d'oeuvre non-familiale sur la parcelle niébé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5375 FCFA qui semble élevé, prière de verifier le montant tiré de la vente (10750 FCFA) de Niébé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 FCFA) de BADE SECK semble trop faible pour un revenu net gagné par an.</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ALIOU SECK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ALIOU SECK a comme taille 1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(35),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Semoir est inférieur aux prix de revente (125000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11:42:14] </w:t>
      </w:r>
      <w:r>
        <w:rPr>
          <w:b/>
          <w:i w:val="0"/>
          <w:color w:val="1F6FEB"/>
          <w:sz w:val="16"/>
        </w:rPr>
        <w:t xml:space="preserve">EQ10_enq1_v2 </w:t>
      </w:r>
      <w:r>
        <w:rPr>
          <w:b w:val="0"/>
          <w:i w:val="0"/>
          <w:color w:val="64748B"/>
          <w:sz w:val="16"/>
        </w:rPr>
        <w:t xml:space="preserve">sur s10q10 : </w:t>
      </w:r>
      <w:r>
        <w:rPr>
          <w:b w:val="0"/>
          <w:i w:val="0"/>
          <w:sz w:val="17"/>
        </w:rPr>
        <w:t>Le menage ne fait que l’agriculture durant les 12 dernier mois, il n’ya aucune 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