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31-63-16-64</w:t>
      </w:r>
    </w:p>
    <w:p>
      <w:r>
        <w:rPr>
          <w:b w:val="0"/>
          <w:i w:val="0"/>
          <w:color w:val="64748B"/>
          <w:sz w:val="18"/>
        </w:rPr>
        <w:t>Enquêteur : EQ11_enq2_v2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31-63-16-64</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77 251 06 50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EQ11_enq2_v2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2026-06-03T13:15:56</w:t>
            </w:r>
          </w:p>
        </w:tc>
      </w:tr>
    </w:tbl>
    <w:p/>
    <w:p>
      <w:r>
        <w:rPr>
          <w:b/>
          <w:i w:val="0"/>
          <w:color w:val="1F6FEB"/>
          <w:sz w:val="22"/>
        </w:rPr>
        <w:t>⚠ INCOHÉRENCES À CORRIGER (230)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ABOU SOW est trop jeune ou vielle pour avoir ABOU SOW selon l'écart d'âge (12 ans) entre lui et sa mère, prière de revoir l'âge de ABOU SOW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KA diffère de celui donné par AMINATA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BINTA SOW diffère de celui donné par BINTA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SAMBA SOW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THIAWDO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AMINATA  KA  ne parait pas plausible, veuillez revoir la partieLe nombre de visites prénatales que AMINATA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ABOU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BINTA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FATIMA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KA ), prière de renseignés toutes les questions liées à ( FATIMA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SOW ), prière de renseignés toutes les questions liées à ( ABOU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KA ), prière de renseignés toutes les questions liées à ( FATIMA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SOW ), prière de renseignés toutes les questions liées à ( OMAR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SOW ), prière de renseignés toutes les questions liées à ( SAMBA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SIDI SOW ), prière de renseignés toutes les questions liées à ( SIDI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AMADOU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SOW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