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04-54-23-41</w:t>
      </w:r>
    </w:p>
    <w:p>
      <w:r>
        <w:rPr>
          <w:b w:val="0"/>
          <w:i w:val="0"/>
          <w:color w:val="64748B"/>
          <w:sz w:val="18"/>
        </w:rPr>
        <w:t>Enquêteur : EQ12_enq3_v2  ·  Équipe : EQ12  ·  Snapshot : 2026-06-06</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41102000057</w:t>
            </w:r>
          </w:p>
        </w:tc>
        <w:tc>
          <w:tcPr>
            <w:tcW w:type="dxa" w:w="3551"/>
            <w:shd w:fill="F8FAFC"/>
          </w:tcPr>
          <w:p>
            <w:r>
              <w:rPr>
                <w:b w:val="0"/>
                <w:i w:val="0"/>
                <w:color w:val="64748B"/>
                <w:sz w:val="14"/>
              </w:rPr>
              <w:t>MÉNAGE</w:t>
              <w:br/>
            </w:r>
            <w:r>
              <w:rPr>
                <w:b/>
                <w:i w:val="0"/>
                <w:color w:val="1F6FEB"/>
                <w:sz w:val="18"/>
              </w:rPr>
              <w:t>04-54-23-41</w:t>
            </w:r>
          </w:p>
        </w:tc>
        <w:tc>
          <w:tcPr>
            <w:tcW w:type="dxa" w:w="3551"/>
            <w:shd w:fill="F8FAFC"/>
          </w:tcPr>
          <w:p>
            <w:r>
              <w:rPr>
                <w:b w:val="0"/>
                <w:i w:val="0"/>
                <w:color w:val="64748B"/>
                <w:sz w:val="14"/>
              </w:rPr>
              <w:t>CHEF DE MÉNAGE</w:t>
              <w:br/>
            </w:r>
            <w:r>
              <w:rPr>
                <w:b/>
                <w:i w:val="0"/>
                <w:sz w:val="18"/>
              </w:rPr>
              <w:t>MAIRAME WONE</w:t>
            </w:r>
          </w:p>
        </w:tc>
      </w:tr>
      <w:tr>
        <w:tc>
          <w:tcPr>
            <w:tcW w:type="dxa" w:w="3551"/>
            <w:shd w:fill="F8FAFC"/>
          </w:tcPr>
          <w:p>
            <w:r>
              <w:rPr>
                <w:b w:val="0"/>
                <w:i w:val="0"/>
                <w:color w:val="64748B"/>
                <w:sz w:val="14"/>
              </w:rPr>
              <w:t>TÉLÉPHONE CM</w:t>
              <w:br/>
            </w:r>
            <w:r>
              <w:rPr>
                <w:b/>
                <w:i w:val="0"/>
                <w:sz w:val="18"/>
              </w:rPr>
              <w:t>78 852 47 15</w:t>
            </w:r>
          </w:p>
        </w:tc>
        <w:tc>
          <w:tcPr>
            <w:tcW w:type="dxa" w:w="3551"/>
            <w:shd w:fill="F8FAFC"/>
          </w:tcPr>
          <w:p>
            <w:r>
              <w:rPr>
                <w:b w:val="0"/>
                <w:i w:val="0"/>
                <w:color w:val="64748B"/>
                <w:sz w:val="14"/>
              </w:rPr>
              <w:t>LOCALISATION</w:t>
              <w:br/>
            </w:r>
            <w:r>
              <w:rPr>
                <w:b/>
                <w:i w:val="0"/>
                <w:sz w:val="18"/>
              </w:rPr>
              <w:t>THIABAKH</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EQ12_enq3_v2  (123)</w:t>
            </w:r>
          </w:p>
        </w:tc>
        <w:tc>
          <w:tcPr>
            <w:tcW w:type="dxa" w:w="3551"/>
            <w:shd w:fill="F8FAFC"/>
          </w:tcPr>
          <w:p>
            <w:r>
              <w:rPr>
                <w:b w:val="0"/>
                <w:i w:val="0"/>
                <w:color w:val="64748B"/>
                <w:sz w:val="14"/>
              </w:rPr>
              <w:t>SUPERVISEUR</w:t>
              <w:br/>
            </w:r>
            <w:r>
              <w:rPr>
                <w:b/>
                <w:i w:val="0"/>
                <w:sz w:val="18"/>
              </w:rPr>
              <w:t>12</w:t>
            </w:r>
          </w:p>
        </w:tc>
        <w:tc>
          <w:tcPr>
            <w:tcW w:type="dxa" w:w="3551"/>
            <w:shd w:fill="F8FAFC"/>
          </w:tcPr>
          <w:p>
            <w:r>
              <w:rPr>
                <w:b w:val="0"/>
                <w:i w:val="0"/>
                <w:color w:val="64748B"/>
                <w:sz w:val="14"/>
              </w:rPr>
              <w:t>STATUT</w:t>
              <w:br/>
            </w:r>
            <w:r>
              <w:rPr>
                <w:b/>
                <w:i w:val="0"/>
                <w:sz w:val="18"/>
              </w:rPr>
              <w:t>1  ·  1ʳᵉ visite : 2026-06-04T13:36:04</w:t>
            </w:r>
          </w:p>
        </w:tc>
      </w:tr>
    </w:tbl>
    <w:p/>
    <w:p>
      <w:r>
        <w:rPr>
          <w:b/>
          <w:i w:val="0"/>
          <w:color w:val="1F6FEB"/>
          <w:sz w:val="22"/>
        </w:rPr>
        <w:t>⚠ INCOHÉRENCES À CORRIGER (47)</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s01q00b</w:t>
            </w:r>
          </w:p>
        </w:tc>
        <w:tc>
          <w:tcPr>
            <w:tcW w:type="dxa" w:w="1191"/>
          </w:tcPr>
          <w:p>
            <w:r>
              <w:rPr>
                <w:b w:val="0"/>
                <w:i w:val="0"/>
                <w:color w:val="64748B"/>
                <w:sz w:val="16"/>
              </w:rPr>
              <w:t>GT-CQ</w:t>
            </w:r>
          </w:p>
        </w:tc>
        <w:tc>
          <w:tcPr>
            <w:tcW w:type="dxa" w:w="4706"/>
          </w:tcPr>
          <w:p>
            <w:r>
              <w:rPr>
                <w:b w:val="0"/>
                <w:i w:val="0"/>
                <w:sz w:val="17"/>
              </w:rPr>
              <w:t>incoherent! Il manque des informations non renseignées (1 question(s) de  Mairame Wone) , prière de renseigner toutes les questions liées à  Mairame Wone .</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Incohérence!!! seulement les écoles privées paient les frais de scolarité (y compris les frais d'inscription).</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Le niveau d'instruction déclaré par l'un des enfants () au niveau de la section 1 de Mairame Wone diffère de celui donné par Mairame Wone lui-même qui affirme ne pas avoir frequenté l'école formelle.</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type de logement est Maison à Etage et le principal matériau de toit est Tôles qui semble incohérent.</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renseigner la bonne adresse.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s01q41a, s01q00b</w:t>
            </w:r>
          </w:p>
        </w:tc>
        <w:tc>
          <w:tcPr>
            <w:tcW w:type="dxa" w:w="1191"/>
          </w:tcPr>
          <w:p>
            <w:r>
              <w:rPr>
                <w:b w:val="0"/>
                <w:i w:val="0"/>
                <w:color w:val="64748B"/>
                <w:sz w:val="16"/>
              </w:rPr>
              <w:t>GT-CQ</w:t>
            </w:r>
          </w:p>
        </w:tc>
        <w:tc>
          <w:tcPr>
            <w:tcW w:type="dxa" w:w="4706"/>
          </w:tcPr>
          <w:p>
            <w:r>
              <w:rPr>
                <w:b w:val="0"/>
                <w:i w:val="0"/>
                <w:sz w:val="17"/>
              </w:rPr>
              <w:t>Le montant dépensé ou reçu en cadeau pour les recharges internet ou de forfaits de données mobiles(hors appels vocaux), aucours des 30 derniers jours de Mairame Wone semble élevé ou faible, prière de corriger ou de confirmer l'information avec le QG.</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s01q41a, s01q00b</w:t>
            </w:r>
          </w:p>
        </w:tc>
        <w:tc>
          <w:tcPr>
            <w:tcW w:type="dxa" w:w="1191"/>
          </w:tcPr>
          <w:p>
            <w:r>
              <w:rPr>
                <w:b w:val="0"/>
                <w:i w:val="0"/>
                <w:color w:val="64748B"/>
                <w:sz w:val="16"/>
              </w:rPr>
              <w:t>GT-CQ</w:t>
            </w:r>
          </w:p>
        </w:tc>
        <w:tc>
          <w:tcPr>
            <w:tcW w:type="dxa" w:w="4706"/>
          </w:tcPr>
          <w:p>
            <w:r>
              <w:rPr>
                <w:b w:val="0"/>
                <w:i w:val="0"/>
                <w:sz w:val="17"/>
              </w:rPr>
              <w:t>Attention ! Le montant (25000 Fcfa) dépensé ou reçu en cadeau pour les recharges internet ou de forfaits de données mobiles(hors appels vocaux), aucours des 30 derniers jours de  Mairame Wone est relativement élevé par rapport aux autres montants depansés observés dans cette zone.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s00q27, s01q03a, s01q03b, s01q03c, s01q00b</w:t>
            </w:r>
          </w:p>
        </w:tc>
        <w:tc>
          <w:tcPr>
            <w:tcW w:type="dxa" w:w="1191"/>
          </w:tcPr>
          <w:p>
            <w:r>
              <w:rPr>
                <w:b w:val="0"/>
                <w:i w:val="0"/>
                <w:color w:val="64748B"/>
                <w:sz w:val="16"/>
              </w:rPr>
              <w:t>GT-CQ</w:t>
            </w:r>
          </w:p>
        </w:tc>
        <w:tc>
          <w:tcPr>
            <w:tcW w:type="dxa" w:w="4706"/>
          </w:tcPr>
          <w:p>
            <w:r>
              <w:rPr>
                <w:b w:val="0"/>
                <w:i w:val="0"/>
                <w:sz w:val="17"/>
              </w:rPr>
              <w:t>Les informations sur l'acte de naissance (ni Jours, ni mois et ni années) de  Khadia ndiaye  manquent, s'il vous plait pouvez-vous fournir d'effort pour avoir ces informations.</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plait, confirmer les frais de scolarité ( 1000 FCFA) payée de Malado Ndao avec le QG ou apporter les corrections nécessaires.</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1191"/>
          </w:tcPr>
          <w:p>
            <w:r>
              <w:rPr>
                <w:b w:val="0"/>
                <w:i w:val="0"/>
                <w:color w:val="64748B"/>
                <w:sz w:val="16"/>
              </w:rPr>
              <w:t>GT-CQ</w:t>
            </w:r>
          </w:p>
        </w:tc>
        <w:tc>
          <w:tcPr>
            <w:tcW w:type="dxa" w:w="4706"/>
          </w:tcPr>
          <w:p>
            <w:r>
              <w:rPr>
                <w:b w:val="0"/>
                <w:i w:val="0"/>
                <w:sz w:val="17"/>
              </w:rPr>
              <w:t>Dans les milieux urbains c'est peu probable de voir une école dont les élèves ou étudiants ne dépensent pas en frais d'uniformes, prière de verifier pour Malado Ndao qui fréquente 2ème année de Primaire et corriger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bien vouloir changé 2.04 en OUI et renseigné toutes les autres informations qui concerne Mairame Wone .</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revoir la section santé de ce ménage.</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s01q63, s00q04, s02q25, s04q17, s04q21, s01q00b, s01q29_1</w:t>
            </w:r>
          </w:p>
        </w:tc>
        <w:tc>
          <w:tcPr>
            <w:tcW w:type="dxa" w:w="1191"/>
          </w:tcPr>
          <w:p>
            <w:r>
              <w:rPr>
                <w:b w:val="0"/>
                <w:i w:val="0"/>
                <w:color w:val="64748B"/>
                <w:sz w:val="16"/>
              </w:rPr>
              <w:t>GT-CQ</w:t>
            </w:r>
          </w:p>
        </w:tc>
        <w:tc>
          <w:tcPr>
            <w:tcW w:type="dxa" w:w="4706"/>
          </w:tcPr>
          <w:p>
            <w:r>
              <w:rPr>
                <w:b w:val="0"/>
                <w:i w:val="0"/>
                <w:sz w:val="17"/>
              </w:rPr>
              <w:t>Il est probable que Mairame Wone ait exercé un emploi au cours des 12 derniers mois car il evolue ou a evolué dans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vérifier les questions de 4.09 à 4.14 ou 4.17 ou 4.33.</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section sur le repas pris à l'extérieur du ménage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l'ensemble des questions relatives à cette section et de les renseigner en totalité.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s00q10, s01q35, s01q36, s01q37, s02q04, s02q15, s03q31, s04q22</w:t>
            </w:r>
          </w:p>
        </w:tc>
        <w:tc>
          <w:tcPr>
            <w:tcW w:type="dxa" w:w="1191"/>
          </w:tcPr>
          <w:p>
            <w:r>
              <w:rPr>
                <w:b w:val="0"/>
                <w:i w:val="0"/>
                <w:color w:val="64748B"/>
                <w:sz w:val="16"/>
              </w:rPr>
              <w:t>GT-CQ</w:t>
            </w:r>
          </w:p>
        </w:tc>
        <w:tc>
          <w:tcPr>
            <w:tcW w:type="dxa" w:w="4706"/>
          </w:tcPr>
          <w:p>
            <w:r>
              <w:rPr>
                <w:b w:val="0"/>
                <w:i w:val="0"/>
                <w:sz w:val="17"/>
              </w:rPr>
              <w:t>Il manque des informations non renseignées de dans cette section, prière de renseignés toutes les questions liées à cette section.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Bara Ndiaye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l'ensemble des questions relatives à ce membre et de les renseigner en totalité.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Bara Ndiaye ), prière de renseignés toutes les questions liées à ( Bara Ndiaye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Demba Mbakh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Demba Mbakh ), prière de renseignés toutes les questions liées à ( Demba Mbakh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Khadia ndiaye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Khadia ndiaye ), prière de renseignés toutes les questions liées à ( Khadia ndiaye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Mairame Wone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Mairame Wone ), prière de renseignés toutes les questions liées à ( Mairame Wone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Malado Ndao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Malado Ndao ), prière de renseignés toutes les questions liées à ( Malado Ndao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Peu plausible! le montant de la dépense (200 Fcfa) pour Transport urbain/rural en moto-taxi semble faible.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Mairame Wone (200 Fcfa) au cours de 7 derniers jours de Transport urbain/rural en moto-taxi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Mairame Wone (2000 Fcfa) au cours de 12 derniers mois de Achat d'une lampes (lampe électrique, lampe tempête, lampe torche,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noms de l'entreprise  ne doit pas contenir de chiffre et doit être bien renseigné, prière de bien renseigné .</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la question 11.18 auprès du ménage ou corriger.</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Les ménages vivants dans un(e) Maison à Etage à SAINT-LOUIS Urbain ont généralement comme principal matériau du toit le/la Dalle en ciment, mais celui du ménage de Mairame Wone (Tôles) diffère de celui-ci.</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pour être sûr que vous avez choisi les bonnes modalités des questions 11.01 et 11.19.</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ne pas corriger si vous êtes sûr de celui donné par le ménage et observé par vous.</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Les ménages vivants dans un(e) Maison à Etage à SAINT-LOUIS Urbain ont généralement comme principal matériau de revêtement du sol du logement le/la Carreaux/Marbre, mais celui du ménage de Mairame Wone (Ciment/Béton) diffère de celui-ci.</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s15q06_autre</w:t>
            </w:r>
          </w:p>
        </w:tc>
        <w:tc>
          <w:tcPr>
            <w:tcW w:type="dxa" w:w="1191"/>
          </w:tcPr>
          <w:p>
            <w:r>
              <w:rPr>
                <w:b w:val="0"/>
                <w:i w:val="0"/>
                <w:color w:val="64748B"/>
                <w:sz w:val="16"/>
              </w:rPr>
              <w:t>Inter-sections</w:t>
            </w:r>
          </w:p>
        </w:tc>
        <w:tc>
          <w:tcPr>
            <w:tcW w:type="dxa" w:w="4706"/>
          </w:tcPr>
          <w:p>
            <w:r>
              <w:rPr>
                <w:b w:val="0"/>
                <w:i w:val="0"/>
                <w:sz w:val="17"/>
              </w:rPr>
              <w:t>[ssaw_autre_filet_securite] Raison non-bénéfice filet sécurité saisie en 'Autre' (s15q06_autre). Vérifier si une modalité existante aurait dû être utilisée.</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s01q47</w:t>
            </w:r>
          </w:p>
        </w:tc>
        <w:tc>
          <w:tcPr>
            <w:tcW w:type="dxa" w:w="1191"/>
          </w:tcPr>
          <w:p>
            <w:r>
              <w:rPr>
                <w:b w:val="0"/>
                <w:i w:val="0"/>
                <w:color w:val="64748B"/>
                <w:sz w:val="16"/>
              </w:rPr>
              <w:t>GT-CQ</w:t>
            </w:r>
          </w:p>
        </w:tc>
        <w:tc>
          <w:tcPr>
            <w:tcW w:type="dxa" w:w="4706"/>
          </w:tcPr>
          <w:p>
            <w:r>
              <w:rPr>
                <w:b w:val="0"/>
                <w:i w:val="0"/>
                <w:sz w:val="17"/>
              </w:rPr>
              <w:t>Avertissement! Veuillez renseigner par oui ou non toutes les modalités de la question s01q47.</w:t>
            </w:r>
          </w:p>
        </w:tc>
      </w:tr>
      <w:tr>
        <w:tc>
          <w:tcPr>
            <w:tcW w:type="dxa" w:w="964"/>
          </w:tcPr>
          <w:p>
            <w:r>
              <w:rPr>
                <w:b/>
                <w:i w:val="0"/>
                <w:color w:val="CA8A04"/>
                <w:sz w:val="16"/>
              </w:rPr>
              <w:t>Faible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Selon vos informations, aucun membre de ce ménage n'a eu de problème de santé au cours des 12 derniers mois.</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s01q23, s02q23, s03q55, s04q51, s01q00b</w:t>
            </w:r>
          </w:p>
        </w:tc>
        <w:tc>
          <w:tcPr>
            <w:tcW w:type="dxa" w:w="1191"/>
          </w:tcPr>
          <w:p>
            <w:r>
              <w:rPr>
                <w:b w:val="0"/>
                <w:i w:val="0"/>
                <w:color w:val="64748B"/>
                <w:sz w:val="16"/>
              </w:rPr>
              <w:t>GT-CQ</w:t>
            </w:r>
          </w:p>
        </w:tc>
        <w:tc>
          <w:tcPr>
            <w:tcW w:type="dxa" w:w="4706"/>
          </w:tcPr>
          <w:p>
            <w:r>
              <w:rPr>
                <w:b w:val="0"/>
                <w:i w:val="0"/>
                <w:sz w:val="17"/>
              </w:rPr>
              <w:t>Avertissement!!! Bara Ndiaye enquêté dans l'emploi principale n'a pas declaré son salaire prière de fournir plus d'effort pour lui demander son salire, vous pouvez utiliser des stratégies pour faire une estimation ou demander des conseils au QG.</w:t>
            </w:r>
          </w:p>
        </w:tc>
      </w:tr>
      <w:tr>
        <w:tc>
          <w:tcPr>
            <w:tcW w:type="dxa" w:w="964"/>
          </w:tcPr>
          <w:p>
            <w:r>
              <w:rPr>
                <w:b/>
                <w:i w:val="0"/>
                <w:color w:val="CA8A04"/>
                <w:sz w:val="16"/>
              </w:rPr>
              <w:t>Faible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Avertissement!!! Le ménage de Mairame Wone a comme taille 5 personnes dont ils vivent à SAINT-LOUIS Urbain et aucune d'entre ne possède une entreprise non agricole, prière de revoir cette partie de la section 10 de ce menage.</w:t>
            </w:r>
          </w:p>
        </w:tc>
      </w:tr>
    </w:tbl>
    <w:p/>
    <w:p>
      <w:r>
        <w:rPr>
          <w:b/>
          <w:i w:val="0"/>
          <w:color w:val="1F6FEB"/>
          <w:sz w:val="22"/>
        </w:rPr>
        <w:t>💬 COMMENTAIRES SUPERVISEUR / ENQUÊTEUR (1)</w:t>
      </w:r>
    </w:p>
    <w:p>
      <w:pPr>
        <w:pStyle w:val="ListBullet"/>
      </w:pPr>
      <w:r>
        <w:rPr>
          <w:b w:val="0"/>
          <w:i w:val="0"/>
          <w:color w:val="64748B"/>
          <w:sz w:val="16"/>
        </w:rPr>
        <w:t xml:space="preserve">[2026-06-04 15:33:16] </w:t>
      </w:r>
      <w:r>
        <w:rPr>
          <w:b/>
          <w:i w:val="0"/>
          <w:color w:val="1F6FEB"/>
          <w:sz w:val="16"/>
        </w:rPr>
        <w:t xml:space="preserve">EQ12_enq3_v2 </w:t>
      </w:r>
      <w:r>
        <w:rPr>
          <w:b w:val="0"/>
          <w:i w:val="0"/>
          <w:color w:val="64748B"/>
          <w:sz w:val="16"/>
        </w:rPr>
        <w:t xml:space="preserve">sur s09Aq03 : </w:t>
      </w:r>
      <w:r>
        <w:rPr>
          <w:b w:val="0"/>
          <w:i w:val="0"/>
          <w:sz w:val="17"/>
        </w:rPr>
        <w:t>"elle n’avait pas le psix du mouton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