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57-19-82-63</w:t>
      </w:r>
    </w:p>
    <w:p>
      <w:r>
        <w:rPr>
          <w:b w:val="0"/>
          <w:i w:val="0"/>
          <w:color w:val="64748B"/>
          <w:sz w:val="18"/>
        </w:rPr>
        <w:t>Enquêteur : EQ19_enq2_v2  ·  Équipe : EQ19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57-19-82-63</w:t>
            </w:r>
          </w:p>
        </w:tc>
        <w:tc>
          <w:tcPr>
            <w:tcW w:type="dxa" w:w="3551"/>
            <w:shd w:fill="F8FAFC"/>
          </w:tcPr>
          <w:p>
            <w:r>
              <w:rPr>
                <w:b w:val="0"/>
                <w:i w:val="0"/>
                <w:color w:val="64748B"/>
                <w:sz w:val="14"/>
              </w:rPr>
              <w:t>CHEF DE MÉNAGE</w:t>
              <w:br/>
            </w:r>
            <w:r>
              <w:rPr>
                <w:b/>
                <w:i w:val="0"/>
                <w:sz w:val="18"/>
              </w:rPr>
              <w:t>IBRAHIMA DIALLO</w:t>
            </w:r>
          </w:p>
        </w:tc>
      </w:tr>
      <w:tr>
        <w:tc>
          <w:tcPr>
            <w:tcW w:type="dxa" w:w="3551"/>
            <w:shd w:fill="F8FAFC"/>
          </w:tcPr>
          <w:p>
            <w:r>
              <w:rPr>
                <w:b w:val="0"/>
                <w:i w:val="0"/>
                <w:color w:val="64748B"/>
                <w:sz w:val="14"/>
              </w:rPr>
              <w:t>TÉLÉPHONE CM</w:t>
              <w:br/>
            </w:r>
            <w:r>
              <w:rPr>
                <w:b/>
                <w:i w:val="0"/>
                <w:sz w:val="18"/>
              </w:rPr>
              <w:t>78 449 20 79</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(25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ROUBIATOU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ROUBIATOU DIALLO qui fréquente 1ére année de Maternelle  est de 0 FCFA, ROUBIATOU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DIALLO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IBRAHIMA DIALLO a fait de ce dernier crédit est subvenir pour les besoins alimentaires du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IBRAHIMA DIALLO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DIALLO (74300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DIALLO (9500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(57500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d'assurance/couverture maladie est mutuel de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(7000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(75000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(119000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(217500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(2500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(35000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(8000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un autre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DIALLO pour la main-d'oeuvre non-familiale sur la parcelle FONIO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FONIO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FONIO, prière de renseignés toutes les questions liées à FONIO.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DIALLO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MAIS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MAIS, prière de renseignés toutes les questions liées à MAIS.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12000 FCFA par Litre qui semble élevé, prière de vérifier  le montant d'achat (24000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12000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(24000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DIALLO a comme taille 3 personnes dont ils vivent à KEDOUGOU Rural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