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42-84-15-59</w:t>
      </w:r>
    </w:p>
    <w:p>
      <w:r>
        <w:rPr>
          <w:b w:val="0"/>
          <w:i w:val="0"/>
          <w:color w:val="64748B"/>
          <w:sz w:val="18"/>
        </w:rPr>
        <w:t>Enquêteur : EQ20_sup_v2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42-84-15-59</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77 354 75 10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2  ·  1ʳᵉ visite : 2026-05-22T12:40:03</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MAKHA TRAORE a declaré que la catégorie socioprofessionnelle de sa mère est Travailleur pour compte propre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MAKHA TRAORE a declaré que le secteur institutionnel de sa mère est Entreprise individuelle alors que la mère elle-même declare comme secteur institutionnel Entreprise associative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KEMOKHO CISSOKHO ou l'année à laquelle KEMOKHO CISSOKHO a fréquenté l'école pour la dernière fois (.) le dernier diplome de KEMOKHO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MACTAR SAMOURA ou l'année à laquelle MACTAR SAMOURA a fréquenté l'école pour la dernière fois (.) le dernier diplome de MACTAR SAMOURA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OUMOU DIAKHABO TRAORE ou l'année à laquelle OUMOU DIAKHABO TRAORE a fréquenté l'école pour la dernière fois (.) le dernier diplome de OUMOU DIAKHABO TRAORE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SIRA DANFAKHA s'est consulté la première fois pour cette maladie (Problème de tension) chez un médecin généraliste et vous dites que  SIRA DANFAKHA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MOUSSA TRAORE Perçoit une bourse/Transfert en 4.19 mais MOUSSA TRAORE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SIRA DANFAKHA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depasse la quantité totale (20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MAKHA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MOUSSA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MOUSSA TRAORE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OUSSEYNOU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TRAORE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( 36000 FCFA) payée de AISSATOU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TRAORE qui fréquente 3ème année de Maternelle  est de 0 FCFA, AISSATOU TRAORE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MAKHA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MAKHA TRAORE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KEMOKHO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MACTAR SAMOURA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OUMOU DIAKHABO TRAORE avec le QG ou apporter les corrections nécessaires.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SIRA DANDAKHA (9500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AUTRE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PAIEMENT SERVICE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SIRA DANDAKHA (15000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SIRA DANDAKHA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s13q08</w:t>
            </w:r>
          </w:p>
        </w:tc>
        <w:tc>
          <w:tcPr>
            <w:tcW w:type="dxa" w:w="1191"/>
          </w:tcPr>
          <w:p>
            <w:r>
              <w:rPr>
                <w:b w:val="0"/>
                <w:i w:val="0"/>
                <w:color w:val="64748B"/>
                <w:sz w:val="16"/>
              </w:rPr>
              <w:t>Natif SuSo</w:t>
            </w:r>
          </w:p>
        </w:tc>
        <w:tc>
          <w:tcPr>
            <w:tcW w:type="dxa" w:w="4706"/>
          </w:tcPr>
          <w:p>
            <w:r>
              <w:rPr>
                <w:b w:val="0"/>
                <w:i w:val="0"/>
                <w:sz w:val="17"/>
              </w:rPr>
              <w:t>Erreur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14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MENTHE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MENTHE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MENTHE selon l'exploitant est de 7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boutures de Menthe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MENTHE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66666.66 FCFA qui semble élevé, prière de verifier le montant tiré de la vente (200000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 kg), des quantités offertes (2 kg),  des quantités vendus (21 kg) et des quantités en stock (0 kg) diffère de celle de la quantité totale (60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Menthe est de 60000 FCFA qui semble élevé, prière de verifier le montant tiré de la vente (180000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(1 kg),  des quantités vendus (28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25333.33 FCFA qui semble élevé, prière de verifier le montant tiré de la vente (76000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(2 kg),  des quantités vendus (196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37500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MAKHA TRAORE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SIRA DANFAKHA a 56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TIGUIDA DANFAKHA a 35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OUSSEYNOU TRAORE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SIRA DANFAKHA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SIRA DANFAKHA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des aliments pour nourrir Autres volailles est trop faible.</w:t>
            </w:r>
          </w:p>
        </w:tc>
      </w:tr>
    </w:tbl>
    <w:p/>
    <w:p>
      <w:r>
        <w:rPr>
          <w:b/>
          <w:i w:val="0"/>
          <w:color w:val="1F6FEB"/>
          <w:sz w:val="22"/>
        </w:rPr>
        <w:t>💬 COMMENTAIRES SUPERVISEUR / ENQUÊTEUR (2)</w:t>
      </w:r>
    </w:p>
    <w:p>
      <w:pPr>
        <w:pStyle w:val="ListBullet"/>
      </w:pPr>
      <w:r>
        <w:rPr>
          <w:b w:val="0"/>
          <w:i w:val="0"/>
          <w:color w:val="64748B"/>
          <w:sz w:val="16"/>
        </w:rPr>
        <w:t xml:space="preserve">[2026-05-24 15:23:38] </w:t>
      </w:r>
      <w:r>
        <w:rPr>
          <w:b/>
          <w:i w:val="0"/>
          <w:color w:val="1F6FEB"/>
          <w:sz w:val="16"/>
        </w:rPr>
        <w:t xml:space="preserve">EQ20_enq1_v2 </w:t>
      </w:r>
      <w:r>
        <w:rPr>
          <w:b w:val="0"/>
          <w:i w:val="0"/>
          <w:color w:val="64748B"/>
          <w:sz w:val="16"/>
        </w:rPr>
        <w:t xml:space="preserve">sur s16bq03b : </w:t>
      </w:r>
      <w:r>
        <w:rPr>
          <w:b w:val="0"/>
          <w:i w:val="0"/>
          <w:sz w:val="17"/>
        </w:rPr>
        <w:t>LE MENAGE NE CONNAÎT PAS LA QUANTITÉ DE SEMENCE CAR UTILISE QUE LES SACHETS</w:t>
      </w:r>
    </w:p>
    <w:p>
      <w:pPr>
        <w:pStyle w:val="ListBullet"/>
      </w:pPr>
      <w:r>
        <w:rPr>
          <w:b w:val="0"/>
          <w:i w:val="0"/>
          <w:color w:val="64748B"/>
          <w:sz w:val="16"/>
        </w:rPr>
        <w:t xml:space="preserve">[2026-05-24 15:40:43] </w:t>
      </w:r>
      <w:r>
        <w:rPr>
          <w:b/>
          <w:i w:val="0"/>
          <w:color w:val="1F6FEB"/>
          <w:sz w:val="16"/>
        </w:rPr>
        <w:t xml:space="preserve">EQ20_enq1_v2 </w:t>
      </w:r>
      <w:r>
        <w:rPr>
          <w:b w:val="0"/>
          <w:i w:val="0"/>
          <w:color w:val="64748B"/>
          <w:sz w:val="16"/>
        </w:rPr>
        <w:t xml:space="preserve">sur s16bq03a : </w:t>
      </w:r>
      <w:r>
        <w:rPr>
          <w:b w:val="0"/>
          <w:i w:val="0"/>
          <w:sz w:val="17"/>
        </w:rPr>
        <w:t>"LE MENAGE RECYCLE LA SEMENCE DE LA TOMATE DESTINÉ A LA CONSOMMATION DE SON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