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91-72-73-29</w:t>
      </w:r>
    </w:p>
    <w:p>
      <w:r>
        <w:rPr>
          <w:b w:val="0"/>
          <w:i w:val="0"/>
          <w:color w:val="64748B"/>
          <w:sz w:val="18"/>
        </w:rPr>
        <w:t>Enquêteur : EQ21_sup_v2  ·  Équipe : EQ21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91-72-73-29</w:t>
            </w:r>
          </w:p>
        </w:tc>
        <w:tc>
          <w:tcPr>
            <w:tcW w:type="dxa" w:w="3551"/>
            <w:shd w:fill="F8FAFC"/>
          </w:tcPr>
          <w:p>
            <w:r>
              <w:rPr>
                <w:b w:val="0"/>
                <w:i w:val="0"/>
                <w:color w:val="64748B"/>
                <w:sz w:val="14"/>
              </w:rPr>
              <w:t>CHEF DE MÉNAGE</w:t>
              <w:br/>
            </w:r>
            <w:r>
              <w:rPr>
                <w:b/>
                <w:i w:val="0"/>
                <w:sz w:val="18"/>
              </w:rPr>
              <w:t>DOUFAR DANFAKHA</w:t>
            </w:r>
          </w:p>
        </w:tc>
      </w:tr>
      <w:tr>
        <w:tc>
          <w:tcPr>
            <w:tcW w:type="dxa" w:w="3551"/>
            <w:shd w:fill="F8FAFC"/>
          </w:tcPr>
          <w:p>
            <w:r>
              <w:rPr>
                <w:b w:val="0"/>
                <w:i w:val="0"/>
                <w:color w:val="64748B"/>
                <w:sz w:val="14"/>
              </w:rPr>
              <w:t>TÉLÉPHONE CM</w:t>
              <w:br/>
            </w:r>
            <w:r>
              <w:rPr>
                <w:b/>
                <w:i w:val="0"/>
                <w:sz w:val="18"/>
              </w:rPr>
              <w:t>77 354 75 77</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(212)</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2026-05-19T15:15:48</w:t>
            </w:r>
          </w:p>
        </w:tc>
      </w:tr>
    </w:tbl>
    <w:p/>
    <w:p>
      <w:r>
        <w:rPr>
          <w:b/>
          <w:i w:val="0"/>
          <w:color w:val="1F6FEB"/>
          <w:sz w:val="22"/>
        </w:rPr>
        <w:t>⚠ INCOHÉRENCES À CORRIGER (54)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DANFAKHA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DANFAKHA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DANFAKHA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FOULA DANFAKHA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GAOUSSOU DANFAFA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(1500 FCFA) pour l'année scolaire de GAOUSSOU DANFAFA qui fréquente 1ére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FATOUMATA GASSAMA ou l'année à laquelle FATOUMATA GASSAMA a fréquenté l'école pour la dernière fois (9999) le dernier diplome de FATOUMATA GASSAMA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FATOUMATA GASSAMA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DOUFARE DANFAKHA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 s04q37, s04q50, s01q00b</w:t>
            </w:r>
          </w:p>
        </w:tc>
        <w:tc>
          <w:tcPr>
            <w:tcW w:type="dxa" w:w="1191"/>
          </w:tcPr>
          <w:p>
            <w:r>
              <w:rPr>
                <w:b w:val="0"/>
                <w:i w:val="0"/>
                <w:color w:val="64748B"/>
                <w:sz w:val="16"/>
              </w:rPr>
              <w:t>GT-CQ</w:t>
            </w:r>
          </w:p>
        </w:tc>
        <w:tc>
          <w:tcPr>
            <w:tcW w:type="dxa" w:w="4706"/>
          </w:tcPr>
          <w:p>
            <w:r>
              <w:rPr>
                <w:b w:val="0"/>
                <w:i w:val="0"/>
                <w:sz w:val="17"/>
              </w:rPr>
              <w:t>Incoherence! DOUFARE DANFAKHA a comme secteur institutionel Etat/Collectivité locale ou Entreprise Publique/Parapublique et dit n'avoir pas un bulletin de salaire, prière de corriger cette incoherence.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construction est Paille, Banco, motte de terre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à Etage à TAMBACOUNDA Urbain ont généralement comme principal matériau de construction le/la Ciment/Béton/Pierres de taille, mais celui du ménage de DOUFARE (Paille, Banco, motte de terre)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DANFAKHA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DANFAKHA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FOULA DANFAKHA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GAOUSSOU DANFAFA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FATOUMATA GASSAMA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( 15000 FCFA) payée de GAOUSSOU DANFAFA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(15000 Fcfa) de GAOUSSOU DANFAFA en 1ére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FATOUMATA GASSAMA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DOUFARE DANFAKHA (8100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DOUFARE (542000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DOUFARE (1000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TAMBACOUNDA Urbain ont généralement comme principal matériau du toit le/la Dalle en ciment, mais celui du ménage de DOUFARE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60000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GASSAMA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DOUFARE DANFAKHA est un Employés, service du personnel qui travaille dans Entreprise publique/ parapublique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DOUFARE a comme taille 6 personnes dont ils vivent à TAMBACOUNDA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