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MATY LEYE n2 ou l'année à laquelle MATY LEYE n2 a fréquenté l'école pour la dernière fois (2018) le dernier diplome de MATY LEYE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ABSA SARR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ABSA SARR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THIANE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AMADOU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CHEIKH BADARA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MATY LEYE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MALEYE LEYE, prière de reprendre la section agriculture du ménage MALEYE LEYE.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SARR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LEYE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ASSANE LEYE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BAYE ASSANE LEYE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CHEIKH BADARA  LEYE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MALEYE LEYE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n2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THIANE LEYE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MATY LEYE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LEYE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THIANE LEYE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(10)</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