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NDIAYE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(20 FCFA) par le ménage pour cette source d’énergie (Charbon de bois)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CHEIKH FAYE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FAMA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TALL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FAYE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KHADY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NGONE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(120000 Fcfa) de MBAYE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MAREME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BISSAP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NDIAYE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DIARRA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(145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(33)</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