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17-31-54-90</w:t>
      </w:r>
    </w:p>
    <w:p>
      <w:r>
        <w:rPr>
          <w:b w:val="0"/>
          <w:i w:val="0"/>
          <w:color w:val="64748B"/>
          <w:sz w:val="18"/>
        </w:rPr>
        <w:t>Enquêteur : EQ27_enq3_v2  ·  Équipe : EQ27  ·  Snapshot : 2026-06-06</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92203050027</w:t>
            </w:r>
          </w:p>
        </w:tc>
        <w:tc>
          <w:tcPr>
            <w:tcW w:type="dxa" w:w="3551"/>
            <w:shd w:fill="F8FAFC"/>
          </w:tcPr>
          <w:p>
            <w:r>
              <w:rPr>
                <w:b w:val="0"/>
                <w:i w:val="0"/>
                <w:color w:val="64748B"/>
                <w:sz w:val="14"/>
              </w:rPr>
              <w:t>MÉNAGE</w:t>
              <w:br/>
            </w:r>
            <w:r>
              <w:rPr>
                <w:b/>
                <w:i w:val="0"/>
                <w:color w:val="1F6FEB"/>
                <w:sz w:val="18"/>
              </w:rPr>
              <w:t>17-31-54-90</w:t>
            </w:r>
          </w:p>
        </w:tc>
        <w:tc>
          <w:tcPr>
            <w:tcW w:type="dxa" w:w="3551"/>
            <w:shd w:fill="F8FAFC"/>
          </w:tcPr>
          <w:p>
            <w:r>
              <w:rPr>
                <w:b w:val="0"/>
                <w:i w:val="0"/>
                <w:color w:val="64748B"/>
                <w:sz w:val="14"/>
              </w:rPr>
              <w:t>CHEF DE MÉNAGE</w:t>
              <w:br/>
            </w:r>
            <w:r>
              <w:rPr>
                <w:b/>
                <w:i w:val="0"/>
                <w:sz w:val="18"/>
              </w:rPr>
              <w:t>LAMINE SANKHARE</w:t>
            </w:r>
          </w:p>
        </w:tc>
      </w:tr>
      <w:tr>
        <w:tc>
          <w:tcPr>
            <w:tcW w:type="dxa" w:w="3551"/>
            <w:shd w:fill="F8FAFC"/>
          </w:tcPr>
          <w:p>
            <w:r>
              <w:rPr>
                <w:b w:val="0"/>
                <w:i w:val="0"/>
                <w:color w:val="64748B"/>
                <w:sz w:val="14"/>
              </w:rPr>
              <w:t>TÉLÉPHONE CM</w:t>
              <w:br/>
            </w:r>
            <w:r>
              <w:rPr>
                <w:b/>
                <w:i w:val="0"/>
                <w:sz w:val="18"/>
              </w:rPr>
              <w:t>77 443 21 89</w:t>
            </w:r>
          </w:p>
        </w:tc>
        <w:tc>
          <w:tcPr>
            <w:tcW w:type="dxa" w:w="3551"/>
            <w:shd w:fill="F8FAFC"/>
          </w:tcPr>
          <w:p>
            <w:r>
              <w:rPr>
                <w:b w:val="0"/>
                <w:i w:val="0"/>
                <w:color w:val="64748B"/>
                <w:sz w:val="14"/>
              </w:rPr>
              <w:t>LOCALISATION</w:t>
              <w:br/>
            </w:r>
            <w:r>
              <w:rPr>
                <w:b/>
                <w:i w:val="0"/>
                <w:sz w:val="18"/>
              </w:rPr>
              <w:t>escale2</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EQ27_enq3_v2  (273)</w:t>
            </w:r>
          </w:p>
        </w:tc>
        <w:tc>
          <w:tcPr>
            <w:tcW w:type="dxa" w:w="3551"/>
            <w:shd w:fill="F8FAFC"/>
          </w:tcPr>
          <w:p>
            <w:r>
              <w:rPr>
                <w:b w:val="0"/>
                <w:i w:val="0"/>
                <w:color w:val="64748B"/>
                <w:sz w:val="14"/>
              </w:rPr>
              <w:t>SUPERVISEUR</w:t>
              <w:br/>
            </w:r>
            <w:r>
              <w:rPr>
                <w:b/>
                <w:i w:val="0"/>
                <w:sz w:val="18"/>
              </w:rPr>
              <w:t>27</w:t>
            </w:r>
          </w:p>
        </w:tc>
        <w:tc>
          <w:tcPr>
            <w:tcW w:type="dxa" w:w="3551"/>
            <w:shd w:fill="F8FAFC"/>
          </w:tcPr>
          <w:p>
            <w:r>
              <w:rPr>
                <w:b w:val="0"/>
                <w:i w:val="0"/>
                <w:color w:val="64748B"/>
                <w:sz w:val="14"/>
              </w:rPr>
              <w:t>STATUT</w:t>
              <w:br/>
            </w:r>
            <w:r>
              <w:rPr>
                <w:b/>
                <w:i w:val="0"/>
                <w:sz w:val="18"/>
              </w:rPr>
              <w:t>1  ·  1ʳᵉ visite : 2026-06-03T10:00:11</w:t>
            </w:r>
          </w:p>
        </w:tc>
      </w:tr>
    </w:tbl>
    <w:p/>
    <w:p>
      <w:r>
        <w:rPr>
          <w:b/>
          <w:i w:val="0"/>
          <w:color w:val="1F6FEB"/>
          <w:sz w:val="22"/>
        </w:rPr>
        <w:t>⚠ INCOHÉRENCES À CORRIGER (131)</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w:t>
            </w:r>
          </w:p>
        </w:tc>
        <w:tc>
          <w:tcPr>
            <w:tcW w:type="dxa" w:w="1191"/>
          </w:tcPr>
          <w:p>
            <w:r>
              <w:rPr>
                <w:b w:val="0"/>
                <w:i w:val="0"/>
                <w:color w:val="64748B"/>
                <w:sz w:val="16"/>
              </w:rPr>
              <w:t>GT-CQ</w:t>
            </w:r>
          </w:p>
        </w:tc>
        <w:tc>
          <w:tcPr>
            <w:tcW w:type="dxa" w:w="4706"/>
          </w:tcPr>
          <w:p>
            <w:r>
              <w:rPr>
                <w:b w:val="0"/>
                <w:i w:val="0"/>
                <w:sz w:val="17"/>
              </w:rPr>
              <w:t>Incoherence! LAMINE SANKHARÉ dispose d'un téléphone portable à s01q39, donc la raison évoquée ne peut pas être (ne dispose pas d'appareil).</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MBAYE SANKHARE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ABY SENGHOR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GNIMA SANKHARÉ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KALILOU SANKHARE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Khady SANKHARE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MODOU SANKHARE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MOUKHAMED SANKHARE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SEYNABOU SANKHANRE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YA KANE SANKHARE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seulement les écoles privées paient les frais de scolarité (y compris les frais d'inscription).</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(16 ans) de SEYNABOU SANKHANRE ou l'année à laquelle SEYNABOU SANKHANRE a fréquenté l'école pour la dernière fois (.) le dernier diplome de SEYNABOU SANKHANRE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LAMINE SANKHARÉ diffère de celui donné par LAMINE SANKHARÉ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NDEYE SANKHARE diffère de celui donné par NDEYE SANKHARE lui-même qui affirme ne pas avoir frequenté l'école formelle.</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s01q00_0, s00q04, s03q38, s04q21, s04q51, s04q51_unite, s04q44, s04q65</w:t>
            </w:r>
          </w:p>
        </w:tc>
        <w:tc>
          <w:tcPr>
            <w:tcW w:type="dxa" w:w="1191"/>
          </w:tcPr>
          <w:p>
            <w:r>
              <w:rPr>
                <w:b w:val="0"/>
                <w:i w:val="0"/>
                <w:color w:val="64748B"/>
                <w:sz w:val="16"/>
              </w:rPr>
              <w:t>GT-CQ</w:t>
            </w:r>
          </w:p>
        </w:tc>
        <w:tc>
          <w:tcPr>
            <w:tcW w:type="dxa" w:w="4706"/>
          </w:tcPr>
          <w:p>
            <w:r>
              <w:rPr>
                <w:b w:val="0"/>
                <w:i w:val="0"/>
                <w:sz w:val="17"/>
              </w:rPr>
              <w:t>Incoherence!!! NDEYE SANKHARE a travaillé plus de 20h par jours pour ses emplois (pricinpal et secondaire), prière de corriger.</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s01q00_0, s00q04, s03q38, s04q21, s04q51, s04q51_unite, s04q44, s04q65</w:t>
            </w:r>
          </w:p>
        </w:tc>
        <w:tc>
          <w:tcPr>
            <w:tcW w:type="dxa" w:w="1191"/>
          </w:tcPr>
          <w:p>
            <w:r>
              <w:rPr>
                <w:b w:val="0"/>
                <w:i w:val="0"/>
                <w:color w:val="64748B"/>
                <w:sz w:val="16"/>
              </w:rPr>
              <w:t>GT-CQ</w:t>
            </w:r>
          </w:p>
        </w:tc>
        <w:tc>
          <w:tcPr>
            <w:tcW w:type="dxa" w:w="4706"/>
          </w:tcPr>
          <w:p>
            <w:r>
              <w:rPr>
                <w:b w:val="0"/>
                <w:i w:val="0"/>
                <w:sz w:val="17"/>
              </w:rPr>
              <w:t>Incoherence!!! LAMINE SANKHARÉ a travaillé plus de 20h par jours pour ses emplois (pricinpal et secondaire), prière de corriger.</w:t>
            </w:r>
          </w:p>
        </w:tc>
      </w:tr>
      <w:tr>
        <w:tc>
          <w:tcPr>
            <w:tcW w:type="dxa" w:w="964"/>
          </w:tcPr>
          <w:p>
            <w:r>
              <w:rPr>
                <w:b/>
                <w:i w:val="0"/>
                <w:color w:val="DC2626"/>
                <w:sz w:val="16"/>
              </w:rPr>
              <w:t>Haute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Le prix d'achat de l'article  Fer à repasser à charbon est nul (achété à 0fcfa) mais le prix de revente est different de 0 impossible, prière de verifier et corriger.</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nombre de cultures dans la parcelle  est de .</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nombre de minutes (.</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MBAYE SANKHARE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s00q27, s01q03a, s01q03b, s01q03c, s01q00b</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ABY SENGHOR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s01q04a, s01q03b</w:t>
            </w:r>
          </w:p>
        </w:tc>
        <w:tc>
          <w:tcPr>
            <w:tcW w:type="dxa" w:w="1191"/>
          </w:tcPr>
          <w:p>
            <w:r>
              <w:rPr>
                <w:b w:val="0"/>
                <w:i w:val="0"/>
                <w:color w:val="64748B"/>
                <w:sz w:val="16"/>
              </w:rPr>
              <w:t>GT-CQ</w:t>
            </w:r>
          </w:p>
        </w:tc>
        <w:tc>
          <w:tcPr>
            <w:tcW w:type="dxa" w:w="4706"/>
          </w:tcPr>
          <w:p>
            <w:r>
              <w:rPr>
                <w:b w:val="0"/>
                <w:i w:val="0"/>
                <w:sz w:val="17"/>
              </w:rPr>
              <w:t>Le mois de l'enfant ( ABY SENGHOR ) n'est pas connu mais vous avez declaré en s01q04a le nombre de mois, prière de changer NSP au niveau de s01q03b.</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ABY SENGHOR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s00q27, s01q03a, s01q03b, s01q03c, s01q00b</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GNIMA SANKHARÉ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s01q04a, s01q03b</w:t>
            </w:r>
          </w:p>
        </w:tc>
        <w:tc>
          <w:tcPr>
            <w:tcW w:type="dxa" w:w="1191"/>
          </w:tcPr>
          <w:p>
            <w:r>
              <w:rPr>
                <w:b w:val="0"/>
                <w:i w:val="0"/>
                <w:color w:val="64748B"/>
                <w:sz w:val="16"/>
              </w:rPr>
              <w:t>GT-CQ</w:t>
            </w:r>
          </w:p>
        </w:tc>
        <w:tc>
          <w:tcPr>
            <w:tcW w:type="dxa" w:w="4706"/>
          </w:tcPr>
          <w:p>
            <w:r>
              <w:rPr>
                <w:b w:val="0"/>
                <w:i w:val="0"/>
                <w:sz w:val="17"/>
              </w:rPr>
              <w:t>Le mois de l'enfant ( GNIMA SANKHARÉ ) n'est pas connu mais vous avez declaré en s01q04a le nombre de mois, prière de changer NSP au niveau de s01q03b.</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GNIMA SANKHARÉ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s00q27, s01q03a, s01q03b, s01q03c, s01q00b</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KALILOU SANKHARE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KALILOU SANKHARE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s00q27, s01q03a, s01q03b, s01q03c, s01q00b</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Khady SANKHARE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Khady SANKHARE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s00q27, s01q03a, s01q03b, s01q03c, s01q00b</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MODOU SANKHARE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w:t>
            </w:r>
          </w:p>
        </w:tc>
        <w:tc>
          <w:tcPr>
            <w:tcW w:type="dxa" w:w="1191"/>
          </w:tcPr>
          <w:p>
            <w:r>
              <w:rPr>
                <w:b w:val="0"/>
                <w:i w:val="0"/>
                <w:color w:val="64748B"/>
                <w:sz w:val="16"/>
              </w:rPr>
              <w:t>GT-CQ</w:t>
            </w:r>
          </w:p>
        </w:tc>
        <w:tc>
          <w:tcPr>
            <w:tcW w:type="dxa" w:w="4706"/>
          </w:tcPr>
          <w:p>
            <w:r>
              <w:rPr>
                <w:b w:val="0"/>
                <w:i w:val="0"/>
                <w:sz w:val="17"/>
              </w:rPr>
              <w:t>Attention ! Vous avez déclaré en s01q00 que le répondant est la personne elle-même, or MODOU SANKHARE est trop jeune (8 ans) pour fournir des informations correctes.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refaire la section 1 pour MODOU SANKHARE en demandant à un adulte de répondre aux questions à sa place.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MODOU SANKHARE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s00q27, s01q03a, s01q03b, s01q03c, s01q00b</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MOUKHAMED SANKHARE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MOUKHAMED SANKHARE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s00q27, s01q03a, s01q03b, s01q03c, s01q00b</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NDEYE SANKHARE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s00q27, s01q03a, s01q03b, s01q03c, s01q00b</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SEYNABOU SANKHANRE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SEYNABOU SANKHANRE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s00q27, s01q03a, s01q03b, s01q03c, s01q00b</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YA KANE SANKHARE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YA KANE SANKHARE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(11) de ce ménage est inférieur à la taille du denombrement (15),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( 2500 FCFA) payée de KALILOU SANKHARE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KALILOU SANKHARE qui fréquente 4ème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( 2500 FCFA) payée de Khady SANKHARE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Khady SANKHARE qui fréquente 3ème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( 2500 FCFA) payée de SEYNABOU SANKHANRE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LAMINE SANKHARÉ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NDEYE SANKHARE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YA KANE SANKHARE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Vous avez sélectionné l'option 'Ne sait pas' pour la catégorie socioprofessionnelle de LAMINE SANKHARÉ ou vous ne l'avez pas renseigné.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LAMINE SANKHARÉ ), prière de renseignés toutes les questions liées à ( LAMINE SANKHARÉ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Vous avez sélectionné l'option 'Ne sait pas' pour la catégorie socioprofessionnelle de MODOU SANKHARE ou vous ne l'avez pas renseigné.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MODOU SANKHARE ), prière de renseignés toutes les questions liées à ( MODOU SANKHARE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NDEYE SANKHARE ), prière de renseignés toutes les questions liées à ( NDEYE SANKHARE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Vous avez sélectionné l'option 'Ne sait pas' pour la catégorie socioprofessionnelle de NDEYE SANKHARE ou vous ne l'avez pas renseigné.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NDEYE SANKHARE ), prière de renseignés toutes les questions liées à ( NDEYE SANKHARE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revenu de LAMINE SANKHARÉ (.a) doit être renseigné.</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le revenu de LAMINE SANKHARÉ.</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LAMINE SANKHARÉ ), prière de renseignés toutes les questions liées à ( LAMINE SANKHARÉ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1191"/>
          </w:tcPr>
          <w:p>
            <w:r>
              <w:rPr>
                <w:b w:val="0"/>
                <w:i w:val="0"/>
                <w:color w:val="64748B"/>
                <w:sz w:val="16"/>
              </w:rPr>
              <w:t>Natif SuSo</w:t>
            </w:r>
          </w:p>
        </w:tc>
        <w:tc>
          <w:tcPr>
            <w:tcW w:type="dxa" w:w="4706"/>
          </w:tcPr>
          <w:p>
            <w:r>
              <w:rPr>
                <w:b w:val="0"/>
                <w:i w:val="0"/>
                <w:sz w:val="17"/>
              </w:rPr>
              <w:t>C'est dans une entreprise privé qu'on a un aide familal, un compte propre ou un patron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section sur le repas pris à l'extérieur du ménage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cette section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s00q10, s01q35, s01q36, s01q37, s02q04, s02q15, s03q31, s04q22</w:t>
            </w:r>
          </w:p>
        </w:tc>
        <w:tc>
          <w:tcPr>
            <w:tcW w:type="dxa" w:w="1191"/>
          </w:tcPr>
          <w:p>
            <w:r>
              <w:rPr>
                <w:b w:val="0"/>
                <w:i w:val="0"/>
                <w:color w:val="64748B"/>
                <w:sz w:val="16"/>
              </w:rPr>
              <w:t>GT-CQ</w:t>
            </w:r>
          </w:p>
        </w:tc>
        <w:tc>
          <w:tcPr>
            <w:tcW w:type="dxa" w:w="4706"/>
          </w:tcPr>
          <w:p>
            <w:r>
              <w:rPr>
                <w:b w:val="0"/>
                <w:i w:val="0"/>
                <w:sz w:val="17"/>
              </w:rPr>
              <w:t>Il manque des informations non renseignées de dans cette section, prière de renseignés toutes les questions liées à cette section.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ABY SENGHOR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 membre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ABY SENGHOR ), prière de renseignés toutes les questions liées à ( ABY SENGHOR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GNIMA SANKHARÉ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GNIMA SANKHARÉ ), prière de renseignés toutes les questions liées à ( GNIMA SANKHARÉ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KALILOU SANKHARE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KALILOU SANKHARE ), prière de renseignés toutes les questions liées à ( KALILOU SANKHARE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Khady SANKHARE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Khady SANKHARE ), prière de renseignés toutes les questions liées à ( Khady SANKHARE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LAMINE SANKHARÉ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LAMINE SANKHARÉ ), prière de renseignés toutes les questions liées à ( LAMINE SANKHARÉ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MBAYE SANKHARE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MBAYE SANKHARE ), prière de renseignés toutes les questions liées à ( MBAYE SANKHARE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MODOU SANKHARE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MODOU SANKHARE ), prière de renseignés toutes les questions liées à ( MODOU SANKHARE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MOUKHAMED SANKHARE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MOUKHAMED SANKHARE ), prière de renseignés toutes les questions liées à ( MOUKHAMED SANKHARE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NDEYE SANKHARE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NDEYE SANKHARE ), prière de renseignés toutes les questions liées à ( NDEYE SANKHARE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SEYNABOU SANKHANRE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SEYNABOU SANKHANRE ), prière de renseignés toutes les questions liées à ( SEYNABOU SANKHANRE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YA KANE SANKHARE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YA KANE SANKHARE ), prière de renseignés toutes les questions liées à ( YA KANE SANKHARE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LAMINE SANKHARE (15000 Fcfa) de la fête de Magal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LAMINE SANKHARE (3000 Fcfa) au cours de 7 derniers jours de Transport urbain/rural en moto-taxi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LAMINE SANKHARE (10000 Fcfa) au cours de 30 derniers jours de Bois de chauffe acheté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LAMINE SANKHARE (200 Fcfa) au cours de 30 derniers jours de Autres produits de toilettes (rasoir, coton, crème/mousse à raser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LAMINE SANKHARE (700 Fcfa) au cours de 6 derniers mois de Frais de confection et de réparation de vêtements homme: ensemble, pantalon, chemise, réparation, location vêtement,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LAMINE SANKHARE (2000 Fcfa) au cours de 12 derniers mois de Achat d'une calculatrice scientifique pour usage personnel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LAMINE SANKHARE (5000 Fcfa) au cours de 12 derniers mois de Autres ustensiles de ménage: seau, bouilloire, biberon, poubelle, tasses, cafétière non électrique, théière, calebasse, louche, jarre, canari, mortier, pilon, etc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s00q14, s00q16, s00q18, s01q39, s01q42__1, s01q42__2, s01q43, s02q04</w:t>
            </w:r>
          </w:p>
        </w:tc>
        <w:tc>
          <w:tcPr>
            <w:tcW w:type="dxa" w:w="1191"/>
          </w:tcPr>
          <w:p>
            <w:r>
              <w:rPr>
                <w:b w:val="0"/>
                <w:i w:val="0"/>
                <w:color w:val="64748B"/>
                <w:sz w:val="16"/>
              </w:rPr>
              <w:t>GT-CQ</w:t>
            </w:r>
          </w:p>
        </w:tc>
        <w:tc>
          <w:tcPr>
            <w:tcW w:type="dxa" w:w="4706"/>
          </w:tcPr>
          <w:p>
            <w:r>
              <w:rPr>
                <w:b w:val="0"/>
                <w:i w:val="0"/>
                <w:sz w:val="17"/>
              </w:rPr>
              <w:t>Le montant obtenus sur les services rendus par l'entreprise vente de noix de cajoux au cours des 30 derniers jours ou durant le dernier mois où l'entreprise a fonctionné n'a pas été renseigné, prière de mettre de 0 si l'entreprise n'a pas rendu de service.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s10q46, s10q47, s10q48, s10q49, s10q50, s10q51, s10q52, s10q53</w:t>
            </w:r>
          </w:p>
        </w:tc>
        <w:tc>
          <w:tcPr>
            <w:tcW w:type="dxa" w:w="1191"/>
          </w:tcPr>
          <w:p>
            <w:r>
              <w:rPr>
                <w:b w:val="0"/>
                <w:i w:val="0"/>
                <w:color w:val="64748B"/>
                <w:sz w:val="16"/>
              </w:rPr>
              <w:t>GT-CQ</w:t>
            </w:r>
          </w:p>
        </w:tc>
        <w:tc>
          <w:tcPr>
            <w:tcW w:type="dxa" w:w="4706"/>
          </w:tcPr>
          <w:p>
            <w:r>
              <w:rPr>
                <w:b w:val="0"/>
                <w:i w:val="0"/>
                <w:sz w:val="17"/>
              </w:rPr>
              <w:t>Prière de renseigner les montants dans les champs (s10q46 s10q47 s10q48 s10q49 s10q50 s10q51 s10q52 s10q53 s10q54 s10q55 s10q56 s10q57), mettre 0 si l'entreprise vente de noix de cajoux n'a pas effectué des dépenses ou faire des reventes des marchandises ou des produits ou rendre de service.Cette entreprise vente de noix de cajoux dit avoir obtenu une valeur sur les marchandises vendu en etat, les marchandises vendu après transformation et les services rendus. Prière de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Cette entreprise vente de noix de cajoux dit avoir obtenu une valeur sur les marchandises vendu en etat et les marchandises vendu après transformation.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vente de noix de cajoux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mettre 0 pour ces questions si elles ne font pas de transformation.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vente de noix de cajoux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Mettre soit le montant en 10.46 et 10.47 s'elle fait de commerce ou mettre en 10.50 s'elle rend service.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vente de noix de cajoux, prière de renseignés toutes les questions liées à vente de noix de cajoux.</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Il manque des informations non renseignées, prière de renseignés toutes les questions.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ou confirmer avec l'enquêté et mettre les bonnes valeurs après verification, s'il le faut.</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Le prix d'achat de l'article  Fer à repasser à charbon ne doit pas être égal 0 même si le ménage l'a reçu en cadeau prière de leurs aider à faire une estimations.</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principal motif du transfert est les besoins de son enfant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cultures qui semble trop élévé ou non renseigné,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minutes) pour se rendre dans la parcelle  est trop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Il manque des informations non renseignées des intrants, prière de renseignés toutes les questions liées à ces intrants.</w:t>
            </w:r>
          </w:p>
        </w:tc>
      </w:tr>
      <w:tr>
        <w:tc>
          <w:tcPr>
            <w:tcW w:type="dxa" w:w="964"/>
          </w:tcPr>
          <w:p>
            <w:r>
              <w:rPr>
                <w:b/>
                <w:i w:val="0"/>
                <w:color w:val="EA580C"/>
                <w:sz w:val="16"/>
              </w:rPr>
              <w:t>Moyenne</w:t>
            </w:r>
          </w:p>
        </w:tc>
        <w:tc>
          <w:tcPr>
            <w:tcW w:type="dxa" w:w="1247"/>
          </w:tcPr>
          <w:p>
            <w:r>
              <w:rPr>
                <w:b/>
                <w:i w:val="0"/>
                <w:sz w:val="16"/>
              </w:rPr>
              <w:t>S18</w:t>
              <w:br/>
            </w:r>
            <w:r>
              <w:rPr>
                <w:b w:val="0"/>
                <w:i w:val="0"/>
                <w:color w:val="64748B"/>
                <w:sz w:val="14"/>
              </w:rPr>
              <w:t>Pêche / chasse</w:t>
            </w:r>
          </w:p>
        </w:tc>
        <w:tc>
          <w:tcPr>
            <w:tcW w:type="dxa" w:w="1531"/>
          </w:tcPr>
          <w:p>
            <w:r>
              <w:rPr>
                <w:b/>
                <w:i w:val="0"/>
                <w:color w:val="16A34A"/>
                <w:sz w:val="16"/>
              </w:rPr>
              <w:t>s18cq03</w:t>
            </w:r>
          </w:p>
        </w:tc>
        <w:tc>
          <w:tcPr>
            <w:tcW w:type="dxa" w:w="1191"/>
          </w:tcPr>
          <w:p>
            <w:r>
              <w:rPr>
                <w:b w:val="0"/>
                <w:i w:val="0"/>
                <w:color w:val="64748B"/>
                <w:sz w:val="16"/>
              </w:rPr>
              <w:t>GT-CQ</w:t>
            </w:r>
          </w:p>
        </w:tc>
        <w:tc>
          <w:tcPr>
            <w:tcW w:type="dxa" w:w="4706"/>
          </w:tcPr>
          <w:p>
            <w:r>
              <w:rPr>
                <w:b w:val="0"/>
                <w:i w:val="0"/>
                <w:sz w:val="17"/>
              </w:rPr>
              <w:t>Prière de renseigner la valeur de ce produit(Bois) consommé ou stocké par votre ménage au cours des 12 derniers mois, prière de fournir d'effort pour avoir une estimation (s18cq03) au lieu de 9999.</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s01q41a, s01q00b</w:t>
            </w:r>
          </w:p>
        </w:tc>
        <w:tc>
          <w:tcPr>
            <w:tcW w:type="dxa" w:w="1191"/>
          </w:tcPr>
          <w:p>
            <w:r>
              <w:rPr>
                <w:b w:val="0"/>
                <w:i w:val="0"/>
                <w:color w:val="64748B"/>
                <w:sz w:val="16"/>
              </w:rPr>
              <w:t>GT-CQ</w:t>
            </w:r>
          </w:p>
        </w:tc>
        <w:tc>
          <w:tcPr>
            <w:tcW w:type="dxa" w:w="4706"/>
          </w:tcPr>
          <w:p>
            <w:r>
              <w:rPr>
                <w:b w:val="0"/>
                <w:i w:val="0"/>
                <w:sz w:val="17"/>
              </w:rPr>
              <w:t>Avertissement!!! LAMINE SANKHARÉ a 60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Khady SANKHARE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Avertissement LAMINE SANKHARÉ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Avertissement MODOU SANKHARE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Avertissement NDEYE SANKHARE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AvertissementNDEYE SANKHARE  travaille mais les questions relatives à son emploi secondaire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la branche d'activité de NDEYE SANKHARE est identique dans l'emploi principale et secondaire, prière de confirmer cette information avec le QG ou de corriger.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NDEYE SANKHARE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s02q23, s03q55, s04q51, s04q67, s06q19, s06q20, s06q22a</w:t>
            </w:r>
          </w:p>
        </w:tc>
        <w:tc>
          <w:tcPr>
            <w:tcW w:type="dxa" w:w="1191"/>
          </w:tcPr>
          <w:p>
            <w:r>
              <w:rPr>
                <w:b w:val="0"/>
                <w:i w:val="0"/>
                <w:color w:val="64748B"/>
                <w:sz w:val="16"/>
              </w:rPr>
              <w:t>GT-CQ</w:t>
            </w:r>
          </w:p>
        </w:tc>
        <w:tc>
          <w:tcPr>
            <w:tcW w:type="dxa" w:w="4706"/>
          </w:tcPr>
          <w:p>
            <w:r>
              <w:rPr>
                <w:b w:val="0"/>
                <w:i w:val="0"/>
                <w:sz w:val="17"/>
              </w:rPr>
              <w:t>Avertissement!! Le ménage se débarrasse de ses ordures ménagères avec Brûlées par le ménage en milieu urbain, prière de corriger ou confirmer avec le QG.</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d'achat (30000) de l'article  Armoires et autres meubles est inférieur aux prix de revente (100000)  avec l'âge du bien atteignant 4 ans.</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d'achat (0) de l'article  Fer à repasser à charbon est inférieur aux prix de revente (1500)  avec l'âge du bien atteignant 3 ans.</w:t>
            </w:r>
          </w:p>
        </w:tc>
      </w:tr>
    </w:tbl>
    <w:p/>
    <w:p>
      <w:r>
        <w:rPr>
          <w:b/>
          <w:i w:val="0"/>
          <w:color w:val="1F6FEB"/>
          <w:sz w:val="22"/>
        </w:rPr>
        <w:t>💬 COMMENTAIRES SUPERVISEUR / ENQUÊTEUR (7)</w:t>
      </w:r>
    </w:p>
    <w:p>
      <w:pPr>
        <w:pStyle w:val="ListBullet"/>
      </w:pPr>
      <w:r>
        <w:rPr>
          <w:b w:val="0"/>
          <w:i w:val="0"/>
          <w:color w:val="64748B"/>
          <w:sz w:val="16"/>
        </w:rPr>
        <w:t xml:space="preserve">[2026-06-04 12:53:42] </w:t>
      </w:r>
      <w:r>
        <w:rPr>
          <w:b/>
          <w:i w:val="0"/>
          <w:color w:val="1F6FEB"/>
          <w:sz w:val="16"/>
        </w:rPr>
        <w:t xml:space="preserve">EQ27_sup_v2 </w:t>
      </w:r>
      <w:r>
        <w:rPr>
          <w:b w:val="0"/>
          <w:i w:val="0"/>
          <w:color w:val="64748B"/>
          <w:sz w:val="16"/>
        </w:rPr>
        <w:t xml:space="preserve">sur grappe : </w:t>
      </w:r>
      <w:r>
        <w:rPr>
          <w:b w:val="0"/>
          <w:i w:val="0"/>
          <w:sz w:val="17"/>
        </w:rPr>
        <w:t>Faut pas mettre 444 ,il faut le laisser en vide</w:t>
      </w:r>
    </w:p>
    <w:p>
      <w:pPr>
        <w:pStyle w:val="ListBullet"/>
      </w:pPr>
      <w:r>
        <w:rPr>
          <w:b w:val="0"/>
          <w:i w:val="0"/>
          <w:color w:val="64748B"/>
          <w:sz w:val="16"/>
        </w:rPr>
        <w:t xml:space="preserve">[2026-06-04 13:27:23] </w:t>
      </w:r>
      <w:r>
        <w:rPr>
          <w:b/>
          <w:i w:val="0"/>
          <w:color w:val="1F6FEB"/>
          <w:sz w:val="16"/>
        </w:rPr>
        <w:t xml:space="preserve">EQ27_sup_v2 </w:t>
      </w:r>
      <w:r>
        <w:rPr>
          <w:b w:val="0"/>
          <w:i w:val="0"/>
          <w:color w:val="64748B"/>
          <w:sz w:val="16"/>
        </w:rPr>
        <w:t xml:space="preserve">sur s01q24 : </w:t>
      </w:r>
      <w:r>
        <w:rPr>
          <w:b w:val="0"/>
          <w:i w:val="0"/>
          <w:sz w:val="17"/>
        </w:rPr>
        <w:t>À revoir ,elle a 46ans donc a 1.24 c’est 20ans</w:t>
      </w:r>
    </w:p>
    <w:p>
      <w:pPr>
        <w:pStyle w:val="ListBullet"/>
      </w:pPr>
      <w:r>
        <w:rPr>
          <w:b w:val="0"/>
          <w:i w:val="0"/>
          <w:color w:val="64748B"/>
          <w:sz w:val="16"/>
        </w:rPr>
        <w:t xml:space="preserve">[2026-06-04 13:42:53] </w:t>
      </w:r>
      <w:r>
        <w:rPr>
          <w:b/>
          <w:i w:val="0"/>
          <w:color w:val="1F6FEB"/>
          <w:sz w:val="16"/>
        </w:rPr>
        <w:t xml:space="preserve">EQ27_sup_v2 </w:t>
      </w:r>
      <w:r>
        <w:rPr>
          <w:b w:val="0"/>
          <w:i w:val="0"/>
          <w:color w:val="64748B"/>
          <w:sz w:val="16"/>
        </w:rPr>
        <w:t xml:space="preserve">sur s01q24 : </w:t>
      </w:r>
      <w:r>
        <w:rPr>
          <w:b w:val="0"/>
          <w:i w:val="0"/>
          <w:sz w:val="17"/>
        </w:rPr>
        <w:t>A corriger ,c’est 15ans</w:t>
      </w:r>
    </w:p>
    <w:p>
      <w:pPr>
        <w:pStyle w:val="ListBullet"/>
      </w:pPr>
      <w:r>
        <w:rPr>
          <w:b w:val="0"/>
          <w:i w:val="0"/>
          <w:color w:val="64748B"/>
          <w:sz w:val="16"/>
        </w:rPr>
        <w:t xml:space="preserve">[2026-06-04 14:18:20] </w:t>
      </w:r>
      <w:r>
        <w:rPr>
          <w:b/>
          <w:i w:val="0"/>
          <w:color w:val="1F6FEB"/>
          <w:sz w:val="16"/>
        </w:rPr>
        <w:t xml:space="preserve">EQ27_sup_v2 </w:t>
      </w:r>
      <w:r>
        <w:rPr>
          <w:b w:val="0"/>
          <w:i w:val="0"/>
          <w:color w:val="64748B"/>
          <w:sz w:val="16"/>
        </w:rPr>
        <w:t xml:space="preserve">sur s03q05 : </w:t>
      </w:r>
      <w:r>
        <w:rPr>
          <w:b w:val="0"/>
          <w:i w:val="0"/>
          <w:sz w:val="17"/>
        </w:rPr>
        <w:t>À revoir s’il a consulté dans un service de santé( pharmatie)</w:t>
      </w:r>
    </w:p>
    <w:p>
      <w:pPr>
        <w:pStyle w:val="ListBullet"/>
      </w:pPr>
      <w:r>
        <w:rPr>
          <w:b w:val="0"/>
          <w:i w:val="0"/>
          <w:color w:val="64748B"/>
          <w:sz w:val="16"/>
        </w:rPr>
        <w:t xml:space="preserve">[2026-06-04 16:05:27] </w:t>
      </w:r>
      <w:r>
        <w:rPr>
          <w:b/>
          <w:i w:val="0"/>
          <w:color w:val="1F6FEB"/>
          <w:sz w:val="16"/>
        </w:rPr>
        <w:t xml:space="preserve">EQ27_sup_v2 </w:t>
      </w:r>
      <w:r>
        <w:rPr>
          <w:b w:val="0"/>
          <w:i w:val="0"/>
          <w:color w:val="64748B"/>
          <w:sz w:val="16"/>
        </w:rPr>
        <w:t xml:space="preserve">sur s09Cq04 : </w:t>
      </w:r>
      <w:r>
        <w:rPr>
          <w:b w:val="0"/>
          <w:i w:val="0"/>
          <w:sz w:val="17"/>
        </w:rPr>
        <w:t>À revoir :lieu fixe</w:t>
      </w:r>
    </w:p>
    <w:p>
      <w:pPr>
        <w:pStyle w:val="ListBullet"/>
      </w:pPr>
      <w:r>
        <w:rPr>
          <w:b w:val="0"/>
          <w:i w:val="0"/>
          <w:color w:val="64748B"/>
          <w:sz w:val="16"/>
        </w:rPr>
        <w:t xml:space="preserve">[2026-06-04 16:10:59] </w:t>
      </w:r>
      <w:r>
        <w:rPr>
          <w:b/>
          <w:i w:val="0"/>
          <w:color w:val="1F6FEB"/>
          <w:sz w:val="16"/>
        </w:rPr>
        <w:t xml:space="preserve">EQ27_sup_v2 </w:t>
      </w:r>
      <w:r>
        <w:rPr>
          <w:b w:val="0"/>
          <w:i w:val="0"/>
          <w:color w:val="64748B"/>
          <w:sz w:val="16"/>
        </w:rPr>
        <w:t xml:space="preserve">sur s09Eq04 : </w:t>
      </w:r>
      <w:r>
        <w:rPr>
          <w:b w:val="0"/>
          <w:i w:val="0"/>
          <w:sz w:val="17"/>
        </w:rPr>
        <w:t>À revoir cette réponse</w:t>
      </w:r>
    </w:p>
    <w:p>
      <w:pPr>
        <w:pStyle w:val="ListBullet"/>
      </w:pPr>
      <w:r>
        <w:rPr>
          <w:b w:val="0"/>
          <w:i w:val="0"/>
          <w:color w:val="64748B"/>
          <w:sz w:val="16"/>
        </w:rPr>
        <w:t xml:space="preserve">[2026-06-04 16:16:28] </w:t>
      </w:r>
      <w:r>
        <w:rPr>
          <w:b/>
          <w:i w:val="0"/>
          <w:color w:val="1F6FEB"/>
          <w:sz w:val="16"/>
        </w:rPr>
        <w:t xml:space="preserve">EQ27_sup_v2 </w:t>
      </w:r>
      <w:r>
        <w:rPr>
          <w:b w:val="0"/>
          <w:i w:val="0"/>
          <w:color w:val="64748B"/>
          <w:sz w:val="16"/>
        </w:rPr>
        <w:t xml:space="preserve">sur s12q09 : </w:t>
      </w:r>
      <w:r>
        <w:rPr>
          <w:b w:val="0"/>
          <w:i w:val="0"/>
          <w:sz w:val="17"/>
        </w:rPr>
        <w:t>À revoir mettre une valeur</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