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17-51-77-64</w:t>
      </w:r>
    </w:p>
    <w:p>
      <w:r>
        <w:rPr>
          <w:b w:val="0"/>
          <w:i w:val="0"/>
          <w:color w:val="64748B"/>
          <w:sz w:val="18"/>
        </w:rPr>
        <w:t>Enquêteur : EQ29_enq2_v2  ·  Équipe : EQ29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62202010008</w:t>
            </w:r>
          </w:p>
        </w:tc>
        <w:tc>
          <w:tcPr>
            <w:tcW w:type="dxa" w:w="3551"/>
            <w:shd w:fill="F8FAFC"/>
          </w:tcPr>
          <w:p>
            <w:r>
              <w:rPr>
                <w:b w:val="0"/>
                <w:i w:val="0"/>
                <w:color w:val="64748B"/>
                <w:sz w:val="14"/>
              </w:rPr>
              <w:t>MÉNAGE</w:t>
              <w:br/>
            </w:r>
            <w:r>
              <w:rPr>
                <w:b/>
                <w:i w:val="0"/>
                <w:color w:val="1F6FEB"/>
                <w:sz w:val="18"/>
              </w:rPr>
              <w:t>17-51-77-64</w:t>
            </w:r>
          </w:p>
        </w:tc>
        <w:tc>
          <w:tcPr>
            <w:tcW w:type="dxa" w:w="3551"/>
            <w:shd w:fill="F8FAFC"/>
          </w:tcPr>
          <w:p>
            <w:r>
              <w:rPr>
                <w:b w:val="0"/>
                <w:i w:val="0"/>
                <w:color w:val="64748B"/>
                <w:sz w:val="14"/>
              </w:rPr>
              <w:t>CHEF DE MÉNAGE</w:t>
              <w:br/>
            </w:r>
            <w:r>
              <w:rPr>
                <w:b/>
                <w:i w:val="0"/>
                <w:sz w:val="18"/>
              </w:rPr>
              <w:t>ALI SARR</w:t>
            </w:r>
          </w:p>
        </w:tc>
      </w:tr>
      <w:tr>
        <w:tc>
          <w:tcPr>
            <w:tcW w:type="dxa" w:w="3551"/>
            <w:shd w:fill="F8FAFC"/>
          </w:tcPr>
          <w:p>
            <w:r>
              <w:rPr>
                <w:b w:val="0"/>
                <w:i w:val="0"/>
                <w:color w:val="64748B"/>
                <w:sz w:val="14"/>
              </w:rPr>
              <w:t>TÉLÉPHONE CM</w:t>
              <w:br/>
            </w:r>
            <w:r>
              <w:rPr>
                <w:b/>
                <w:i w:val="0"/>
                <w:sz w:val="18"/>
              </w:rPr>
              <w:t>77 620 15 25</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EQ29_enq2_v2  (292)</w:t>
            </w:r>
          </w:p>
        </w:tc>
        <w:tc>
          <w:tcPr>
            <w:tcW w:type="dxa" w:w="3551"/>
            <w:shd w:fill="F8FAFC"/>
          </w:tcPr>
          <w:p>
            <w:r>
              <w:rPr>
                <w:b w:val="0"/>
                <w:i w:val="0"/>
                <w:color w:val="64748B"/>
                <w:sz w:val="14"/>
              </w:rPr>
              <w:t>SUPERVISEUR</w:t>
              <w:br/>
            </w:r>
            <w:r>
              <w:rPr>
                <w:b/>
                <w:i w:val="0"/>
                <w:sz w:val="18"/>
              </w:rPr>
              <w:t>29</w:t>
            </w:r>
          </w:p>
        </w:tc>
        <w:tc>
          <w:tcPr>
            <w:tcW w:type="dxa" w:w="3551"/>
            <w:shd w:fill="F8FAFC"/>
          </w:tcPr>
          <w:p>
            <w:r>
              <w:rPr>
                <w:b w:val="0"/>
                <w:i w:val="0"/>
                <w:color w:val="64748B"/>
                <w:sz w:val="14"/>
              </w:rPr>
              <w:t>STATUT</w:t>
              <w:br/>
            </w:r>
            <w:r>
              <w:rPr>
                <w:b/>
                <w:i w:val="0"/>
                <w:sz w:val="18"/>
              </w:rPr>
              <w:t>1  ·  1ʳᵉ visite : 2026-06-03T10:59:38</w:t>
            </w:r>
          </w:p>
        </w:tc>
      </w:tr>
    </w:tbl>
    <w:p/>
    <w:p>
      <w:r>
        <w:rPr>
          <w:b/>
          <w:i w:val="0"/>
          <w:color w:val="1F6FEB"/>
          <w:sz w:val="22"/>
        </w:rPr>
        <w:t>⚠ INCOHÉRENCES À CORRIGER (107)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babacar sarr a declaré que la catégorie socioprofessionnelle de son père est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babacar sarr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fana sarr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mouhamed sarr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el hadji sarr a declaré que la catégorie socioprofessionnelle de son père est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el hadji sarr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amy sarr a declaré que la catégorie socioprofessionnelle de son père est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amy sarr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ibrahima sarr a declaré que la catégorie socioprofessionnelle de son père est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ibrahima sarr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ALY SARR diffère de celui donné par ALY SARR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Fatou bome Sarr diffère de celui donné par Fatou bome Sarr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Mbingue Diagne diffère de celui donné par Mbingue Diagne lui-même qui affirme ne pas avoir frequenté l'école formelle.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ALY SARR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(100 kg), des quantités offertes (0 kg),  des quantités vendus (0 kg) et des quantités en stock (200 kg) depasse la quantité totale (1 kg) que le ménage a eu après la recolte de Maïs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(200 kg), des quantités offertes (0 kg),  des quantités vendus (1 kg) et des quantités en stock (0 kg) depasse la quantité totale (1 kg) que le ménage a eu après la recolte de Arachide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babacar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fana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el hadji sarr est venu vivre dans cette localité est insuffisance sanitaire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el hadji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amy sarr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amy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ibrahima sarr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(9) de ce ménage est inférieur à la taille du denombrement (10),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ALY SARR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Fatou bome Sarr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Mbingue Diagne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ibrahima sarr qui fréquente 1ére année de Primaire  est de 0 FCFA, ibrahima sarr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Omar Sarr,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ALY SARR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amy sarr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babacar sarr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ALY SARR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ALY SARR ), prière de renseignés toutes les questions liées à ( ALY SARR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 bome Sarr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bome Sarr ), prière de renseignés toutes les questions liées à ( Fatou bome Sarr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Mbingue Diagne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Mbingue Diagne ), prière de renseignés toutes les questions liées à ( Mbingue Diagne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amy sarr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amy sarr ), prière de renseignés toutes les questions liées à ( amy sarr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babacar sarr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babacar sarr ), prière de renseignés toutes les questions liées à ( babacar sarr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el hadji sarr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el hadji sarr ), prière de renseignés toutes les questions liées à ( el hadji sarr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fana sarr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fana sarr ), prière de renseignés toutes les questions liées à ( fana sarr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ibrahima sarr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sarr ), prière de renseignés toutes les questions liées à ( ibrahima sarr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mouhamed sarr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mouhamed sarr ), prière de renseignés toutes les questions liées à ( mouhamed sarr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foret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 SARR (400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 SARR (100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(3500 Fcfa) pour Transport inter-localité à traction animale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 SARR (2500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 SARR (4500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 SARR (5000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ALI SARR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type de sanitaire que le ménage utilise est toilettes d’autres menages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Le nombre d'homme de 15 ans et plus (30) non membre du ménage de ALI SARR ayant travaillé dans la parcelle parcelle de maïs pour la période d'entretien du sol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ALI SARR pour la main-d'oeuvre non-familiale sur la parcelle parcelle de maïs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de maïs au cours de la campagne pour la période d'entretien du sol (sarclage, etc.) est de 30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de maïs au cours de la campagne pour la période d'entretien du sol (sarclage, etc.) est de 30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ALI SARR pour la main-d'oeuvre non-familiale sur la parcelle parcelle de maïs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ALI SARR pour la main-d'oeuvre non-familiale sur la parcelle parcelle de maïs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de maïs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de maïs, prière de renseignés toutes les questions liées à parcelle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ALI SARR pour la main-d'oeuvre non-familiale sur la parcelle parcelle d’arachide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d’arachide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d’arachide, prière de renseignés toutes les questions liées à parcelle d’arachide.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Semences d'arachide est de 1500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(105000 FCFA pour 70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100 FCFA par Kilogramme qui semble faible, prière de vérifier  le montant d'achat (10000 FCFA pour 100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200 FCFA par Kilogramme qui semble faible, prière de vérifier  le montant d'achat (10000 FCFA pour 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(100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(200 kg) diffère de celle de la quantité totale (1 kg) que le ménage a eu après la recolte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Maïs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40000 FCFA qui semble élevé, prière de verifier le montant tiré de la vente (40000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(200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Charrettes, prière de renseignés toutes les questions liées à Charrettes.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utilisé Charrettes qu'il ne possède pas mais qui a loué auprès d'une coopérative ou d'un autre ménage, il a payé 0 FCFA.</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la valeur payé après utilisation.</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Le ménage a utilisé Charrettes qu'il ne possède pas mais a loué auprès d'une coopérative ou d'un autre ménage et a payé (0 FCFA) qui semble élevé ou faible, prière de corriger ou confirmer auprès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Fatou bome Sarr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Mbingue Diagne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(Champ2)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 Cette parcelle de la section 16E s'agit-il pas d'une parcelle déja listée en 16A ? Veuillez verifier s'il vous plaît afin d'éviter le double compte.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(30 ans)  de Houe asine dans ce ménage semble être élevé,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