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72-57-79-41</w:t>
      </w:r>
    </w:p>
    <w:p>
      <w:r>
        <w:rPr>
          <w:b w:val="0"/>
          <w:i w:val="0"/>
          <w:color w:val="64748B"/>
          <w:sz w:val="18"/>
        </w:rPr>
        <w:t>Enquêteur : EQ3_enq3_v2  ·  Équipe : EQ3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72-57-79-41</w:t>
            </w:r>
          </w:p>
        </w:tc>
        <w:tc>
          <w:tcPr>
            <w:tcW w:type="dxa" w:w="3551"/>
            <w:shd w:fill="F8FAFC"/>
          </w:tcPr>
          <w:p>
            <w:r>
              <w:rPr>
                <w:b w:val="0"/>
                <w:i w:val="0"/>
                <w:color w:val="64748B"/>
                <w:sz w:val="14"/>
              </w:rPr>
              <w:t>CHEF DE MÉNAGE</w:t>
              <w:br/>
            </w:r>
            <w:r>
              <w:rPr>
                <w:b/>
                <w:i w:val="0"/>
                <w:sz w:val="18"/>
              </w:rPr>
              <w:t>AWA SENE</w:t>
            </w:r>
          </w:p>
        </w:tc>
      </w:tr>
      <w:tr>
        <w:tc>
          <w:tcPr>
            <w:tcW w:type="dxa" w:w="3551"/>
            <w:shd w:fill="F8FAFC"/>
          </w:tcPr>
          <w:p>
            <w:r>
              <w:rPr>
                <w:b w:val="0"/>
                <w:i w:val="0"/>
                <w:color w:val="64748B"/>
                <w:sz w:val="14"/>
              </w:rPr>
              <w:t>TÉLÉPHONE CM</w:t>
              <w:br/>
            </w:r>
            <w:r>
              <w:rPr>
                <w:b/>
                <w:i w:val="0"/>
                <w:sz w:val="18"/>
              </w:rPr>
              <w:t>76 502 62 26</w:t>
            </w:r>
          </w:p>
        </w:tc>
        <w:tc>
          <w:tcPr>
            <w:tcW w:type="dxa" w:w="3551"/>
            <w:shd w:fill="F8FAFC"/>
          </w:tcPr>
          <w:p>
            <w:r>
              <w:rPr>
                <w:b w:val="0"/>
                <w:i w:val="0"/>
                <w:color w:val="64748B"/>
                <w:sz w:val="14"/>
              </w:rPr>
              <w:t>LOCALISATION</w:t>
              <w:br/>
            </w:r>
            <w:r>
              <w:rPr>
                <w:b/>
                <w:i w:val="0"/>
                <w:sz w:val="18"/>
              </w:rPr>
              <w:t>cite ndiobene Viviane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(33)</w:t>
            </w:r>
          </w:p>
        </w:tc>
        <w:tc>
          <w:tcPr>
            <w:tcW w:type="dxa" w:w="3551"/>
            <w:shd w:fill="F8FAFC"/>
          </w:tcPr>
          <w:p>
            <w:r>
              <w:rPr>
                <w:b w:val="0"/>
                <w:i w:val="0"/>
                <w:color w:val="64748B"/>
                <w:sz w:val="14"/>
              </w:rPr>
              <w:t>SUPERVISEUR</w:t>
              <w:br/>
            </w:r>
            <w:r>
              <w:rPr>
                <w:b/>
                <w:i w:val="0"/>
                <w:sz w:val="18"/>
              </w:rPr>
              <w:t>3</w:t>
            </w:r>
          </w:p>
        </w:tc>
        <w:tc>
          <w:tcPr>
            <w:tcW w:type="dxa" w:w="3551"/>
            <w:shd w:fill="F8FAFC"/>
          </w:tcPr>
          <w:p>
            <w:r>
              <w:rPr>
                <w:b w:val="0"/>
                <w:i w:val="0"/>
                <w:color w:val="64748B"/>
                <w:sz w:val="14"/>
              </w:rPr>
              <w:t>STATUT</w:t>
              <w:br/>
            </w:r>
            <w:r>
              <w:rPr>
                <w:b/>
                <w:i w:val="0"/>
                <w:sz w:val="18"/>
              </w:rPr>
              <w:t>1  ·  1ʳᵉ visite : 2026-06-04T12:54:38</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MAOUDO SARR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MATY SARR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gouvermentales paient les cotisations (Gouvernement, communauté, ONG ou organisation humanitaire).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(11 ans) de MATY SARR ou l'année à laquelle MATY SARR a fréquenté l'école pour la dernière fois (.) le dernier diplome de MATY SARR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BARA SARR diffère de celui donné par BARA SARR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localisation du ménage doit être renseignée et ne doit pas contenir des numéros de téléphone.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MAOUDO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MATY SARR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( 2500 FCFA) payée de MATY SARR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BARA SARR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(137000 Fcfa) de BARA SARR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AWA SENE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SENE ), prière de renseignés toutes les questions liées à ( AWA SENE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BARA SARR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BARA SARR ), prière de renseignés toutes les questions liées à ( BARA SARR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AWA SENE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SENE ), prière de renseignés toutes les questions liées à ( AWA SENE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BARA SARR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BARA SARR ), prière de renseignés toutes les questions liées à ( BARA SARR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MAOUDO SARR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MAOUDO SARR ), prière de renseignés toutes les questions liées à ( MAOUDO SARR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MATY SARR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MATY SARR ), prière de renseignés toutes les questions liées à ( MATY SARR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##N/A## (15000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 (6000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 (70000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AWA SENE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BARA SARR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