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Malang Seydi) , prière de renseigner toutes les questions liées à  Malang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Toure) , prière de renseigner toutes les questions liées à  Fatou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Cisse) , prière de renseigner toutes les questions liées à  Fatoumata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Seydi) , prière de renseigner toutes les questions liées à  Ibrahima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Kadidiatou Sylla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Boubacar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Seydi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Amidou Seydi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Edaly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Seydi 2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Seydi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33333.33 FCFA qui semble élevé, prière de verifier le montant tiré de la vente (100000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27000 FCFA qui semble élevé, prière de verifier le montant tiré de la vente (27000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Moulin a été revendu à 25000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du revenu du loyer de Mamadou Seydi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Bicyclette, vélo de course dans ce ménages est très élevé (32),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(22000)  avec l'âge du bien atteignant 16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Moulin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