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Armandou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Armandou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Armandou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Juliana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Juliana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Juliana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Michel Mane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Michel Mane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Roger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Roger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Roger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Pauline Mane (48)  est inferieur à son âge au prémier mariage (1996),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Pauline Mane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Armandou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Juliana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Roger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w:t>
            </w:r>
          </w:p>
        </w:tc>
        <w:tc>
          <w:tcPr>
            <w:tcW w:type="dxa" w:w="1191"/>
          </w:tcPr>
          <w:p>
            <w:r>
              <w:rPr>
                <w:b w:val="0"/>
                <w:i w:val="0"/>
                <w:color w:val="64748B"/>
                <w:sz w:val="16"/>
              </w:rPr>
              <w:t>Natif SuSo</w:t>
            </w:r>
          </w:p>
        </w:tc>
        <w:tc>
          <w:tcPr>
            <w:tcW w:type="dxa" w:w="4706"/>
          </w:tcPr>
          <w:p>
            <w:r>
              <w:rPr>
                <w:b w:val="0"/>
                <w:i w:val="0"/>
                <w:sz w:val="17"/>
              </w:rPr>
              <w:t>Incohérence. L'âge au premier mariage de %rostertitle% doit être inférieur ou égal à son âge actuel.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La personne en cour est l'enfant ou neveu/nièce du chef de ménage. Mais la personne sélectionnée comme père n'est ni un chef de ménage masculin ni une conjoint masculin du chef, soit frère du chef soit autre parent masculin du chef/conjoint(e)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Roger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Michel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Juliana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Pauline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Juliana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Juliana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PAULINE  MANE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PAULINE  MANE n'est pas renseigné, prière de renseigner.</w:t>
            </w:r>
          </w:p>
        </w:tc>
      </w:tr>
    </w:tbl>
    <w:p/>
    <w:p>
      <w:r>
        <w:rPr>
          <w:b/>
          <w:i w:val="0"/>
          <w:color w:val="1F6FEB"/>
          <w:sz w:val="22"/>
        </w:rPr>
        <w:t>💬 COMMENTAIRES SUPERVISEUR / ENQUÊTEUR (5)</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