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Amianta seynabou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Marietou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Hamadou Bamba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Amianta seynabou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Hamadou Bamba tamba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Ndeye Fatou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Sophiatou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Amianta seynabou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Marietou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(180000 FCFA) pour l'année scolaire de Marietou Tamba qui fréquente 1ére année de Secondaire 2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Mame Diarra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cheikh Hamadou Bamba tamba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Marietou Tamba a eu est réglé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DIEME (35500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(53500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(14400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livraison d'un achat, non inclus dans le prix d'acquisition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(22000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Lave-linge, sèche linge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FATOU DIEME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Petit de Boissons gazeuses (Coca, Fanta, Vimto, Sprite,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(875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