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32-38-51-24</w:t>
      </w:r>
    </w:p>
    <w:p>
      <w:r>
        <w:rPr>
          <w:b w:val="0"/>
          <w:i w:val="0"/>
          <w:color w:val="64748B"/>
          <w:sz w:val="18"/>
        </w:rPr>
        <w:t>Enquêteur : EQ4_enq3_v2  ·  Équipe : EQ4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15201010085</w:t>
            </w:r>
          </w:p>
        </w:tc>
        <w:tc>
          <w:tcPr>
            <w:tcW w:type="dxa" w:w="3551"/>
            <w:shd w:fill="F8FAFC"/>
          </w:tcPr>
          <w:p>
            <w:r>
              <w:rPr>
                <w:b w:val="0"/>
                <w:i w:val="0"/>
                <w:color w:val="64748B"/>
                <w:sz w:val="14"/>
              </w:rPr>
              <w:t>MÉNAGE</w:t>
              <w:br/>
            </w:r>
            <w:r>
              <w:rPr>
                <w:b/>
                <w:i w:val="0"/>
                <w:color w:val="1F6FEB"/>
                <w:sz w:val="18"/>
              </w:rPr>
              <w:t>32-38-51-24</w:t>
            </w:r>
          </w:p>
        </w:tc>
        <w:tc>
          <w:tcPr>
            <w:tcW w:type="dxa" w:w="3551"/>
            <w:shd w:fill="F8FAFC"/>
          </w:tcPr>
          <w:p>
            <w:r>
              <w:rPr>
                <w:b w:val="0"/>
                <w:i w:val="0"/>
                <w:color w:val="64748B"/>
                <w:sz w:val="14"/>
              </w:rPr>
              <w:t>CHEF DE MÉNAGE</w:t>
              <w:br/>
            </w:r>
            <w:r>
              <w:rPr>
                <w:b/>
                <w:i w:val="0"/>
                <w:sz w:val="18"/>
              </w:rPr>
              <w:t>ABOUBACRY NIASS</w:t>
            </w:r>
          </w:p>
        </w:tc>
      </w:tr>
      <w:tr>
        <w:tc>
          <w:tcPr>
            <w:tcW w:type="dxa" w:w="3551"/>
            <w:shd w:fill="F8FAFC"/>
          </w:tcPr>
          <w:p>
            <w:r>
              <w:rPr>
                <w:b w:val="0"/>
                <w:i w:val="0"/>
                <w:color w:val="64748B"/>
                <w:sz w:val="14"/>
              </w:rPr>
              <w:t>TÉLÉPHONE CM</w:t>
              <w:br/>
            </w:r>
            <w:r>
              <w:rPr>
                <w:b/>
                <w:i w:val="0"/>
                <w:sz w:val="18"/>
              </w:rPr>
              <w:t>78 177 00 05</w:t>
            </w:r>
          </w:p>
        </w:tc>
        <w:tc>
          <w:tcPr>
            <w:tcW w:type="dxa" w:w="3551"/>
            <w:shd w:fill="F8FAFC"/>
          </w:tcPr>
          <w:p>
            <w:r>
              <w:rPr>
                <w:b w:val="0"/>
                <w:i w:val="0"/>
                <w:color w:val="64748B"/>
                <w:sz w:val="14"/>
              </w:rPr>
              <w:t>LOCALISATION</w:t>
              <w:br/>
            </w:r>
            <w:r>
              <w:rPr>
                <w:b/>
                <w:i w:val="0"/>
                <w:sz w:val="18"/>
              </w:rPr>
              <w:t>Darou Salama IV 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EQ4_enq3_v2  (43)</w:t>
            </w:r>
          </w:p>
        </w:tc>
        <w:tc>
          <w:tcPr>
            <w:tcW w:type="dxa" w:w="3551"/>
            <w:shd w:fill="F8FAFC"/>
          </w:tcPr>
          <w:p>
            <w:r>
              <w:rPr>
                <w:b w:val="0"/>
                <w:i w:val="0"/>
                <w:color w:val="64748B"/>
                <w:sz w:val="14"/>
              </w:rPr>
              <w:t>SUPERVISEUR</w:t>
              <w:br/>
            </w:r>
            <w:r>
              <w:rPr>
                <w:b/>
                <w:i w:val="0"/>
                <w:sz w:val="18"/>
              </w:rPr>
              <w:t>4</w:t>
            </w:r>
          </w:p>
        </w:tc>
        <w:tc>
          <w:tcPr>
            <w:tcW w:type="dxa" w:w="3551"/>
            <w:shd w:fill="F8FAFC"/>
          </w:tcPr>
          <w:p>
            <w:r>
              <w:rPr>
                <w:b w:val="0"/>
                <w:i w:val="0"/>
                <w:color w:val="64748B"/>
                <w:sz w:val="14"/>
              </w:rPr>
              <w:t>STATUT</w:t>
              <w:br/>
            </w:r>
            <w:r>
              <w:rPr>
                <w:b/>
                <w:i w:val="0"/>
                <w:sz w:val="18"/>
              </w:rPr>
              <w:t>1  ·  1ʳᵉ visite : 2026-06-02T11:14:22</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MAYRAME NIASS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PENDA NIASS a declaré que la branche d'activité de sa mère est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PENDA NIASS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PENDA NIASS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DIEY NIASS  au cours de l'année 2024/2025 est Primaire ou son niveau d'études le plus élevé atteint est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DIEY NIASS ou l'année à laquelle DIEY NIASS a fréquenté l'école pour la dernière fois (.) le dernier diplome de DIEY NIASS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ABOUBACRY NIASS diffère de celui donné par ABOUBACRY NIASS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DIEY SY diffère de celui donné par DIEY SY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MAÏMMOUNA NIASS diffère de celui donné par MAÏMMOUNA NIASS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PENDA NIASS diffère de celui donné par PENDA NIASS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PENDA NIASS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DIEY SY est venu vivre dans cette localité est malade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BINETA NIASS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DIEY NIASS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MOUHAMED NIASS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( 3000 FCFA) payée de MOUHAMED NIASS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MOUHAMED NIASS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( 4000 FCFA) payée de DIEY NIASS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DIEY NIASS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ABOUBACRY NIASS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DIEY SY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MAÏMMOUNA NIASS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PENDA NIASS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MAÏMMOUNA NIASS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ABOUBACRY NIASS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ABOUBACRY NIASS ), prière de renseignés toutes les questions liées à ( ABOUBACRY NIASS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PENDA NIASS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PENDA NIASS ), prière de renseignés toutes les questions liées à ( PENDA NIASS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ABOUBACRY NIASS (400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ABOUBACRY NIASS (65000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DAKAR Urbain ont généralement comme principal matériau du toit le/la Dalle en ciment, mais celui du ménage de ABOUBACRY NIASS (Tôles)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DAKAR Urbain ont généralement comme principal matériau de revêtement du sol du logement le/la Carreaux/Marbre, mais celui du ménage de ABOUBACRY NIASS (Ciment/Béton) diffère de celui-ci.</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DIEY NIASS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1191"/>
          </w:tcPr>
          <w:p>
            <w:r>
              <w:rPr>
                <w:b w:val="0"/>
                <w:i w:val="0"/>
                <w:color w:val="64748B"/>
                <w:sz w:val="16"/>
              </w:rPr>
              <w:t>GT-CQ</w:t>
            </w:r>
          </w:p>
        </w:tc>
        <w:tc>
          <w:tcPr>
            <w:tcW w:type="dxa" w:w="4706"/>
          </w:tcPr>
          <w:p>
            <w:r>
              <w:rPr>
                <w:b w:val="0"/>
                <w:i w:val="0"/>
                <w:sz w:val="17"/>
              </w:rPr>
              <w:t>Avertissement!! BINETA NIASS qui sait écrire en français doit pouvoir lire en français.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DIEY SY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MOUHAMED NIASS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MAYRAME NIASS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ABOUBACRY NIASS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ABOUBACRY NIASS est un Employés administratifs non classés ailleurs qui travaille dans  et a declaré comme catégorie socioprofessionnelle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PENDA NIASS  travaille mais les questions relatives à son emploi principal ne sont pas renseignées à 100%, prière de les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