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(4) ans du premier mariage de mareme sylla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dial sylla frequente actuellement 6ème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moustapha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pene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ndoya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mareme sylla a  fréquenté l'école est 9999.</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pene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assane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fatou mbery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moustapha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pene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ndoya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sylla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mareme sylla a eu est absè,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ndoya thiam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SYLLA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sylla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sylla (5750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(1333.333 Fcfa) de Arachides pilées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(14000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(177000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SYLLA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(600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vidange camion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 vetements d’occasion: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mamadou sylla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mareme sylla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yacine pene a 80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(4.23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