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(247)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CHEIKHOUNA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FAMA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fall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GUEYE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FALLOU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BAYE IBOU GUEYE) , prière de renseigner toutes les questions liées à  BAYE IBOU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IBOU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BIRANE GUEYE) , prière de renseigner toutes les questions liées à  BIRANE GUEYE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42000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CHEIKHOUNA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FAMA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fall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BAYE IBOU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BAYE IBOU GUEYE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IBOU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MAME FAMA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BAYE IBOU GUEYE , prière de renseignés toutes les questions liées à BAYE IBOU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BIRANE GUEYE , prière de renseignés toutes les questions liées à BIRANE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KINE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KHADY DIAGNE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BAYE IBOU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BIRANE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GUEYE ), prière de renseignés toutes les questions liées à ( AIDA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IBOU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BIRANE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CHEIKHOUNA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CHEIKHOUNA GUEYE ), prière de renseignés toutes les questions liées à ( CHEIKHOUNA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fall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fall gueye ), prière de renseignés toutes les questions liées à ( Ibrahima fall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DIAGNE ), prière de renseignés toutes les questions liées à ( KHADY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KINE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GUEYE ), prière de renseignés toutes les questions liées à ( KINE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FAMA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FAMA GUEYE ), prière de renseignés toutes les questions liées à ( MAME FAMA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FALLOU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FALLOU GUEYE ), prière de renseignés toutes les questions liées à ( SERIGNE FALLOU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(690000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(80000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 en bus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(50000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(50000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BIRANE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BIRANE GUEYE, prière de reprendre la section agriculture du ménage BIRANE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(11)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DIAGNE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KINE GUEYE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CHEIKHOUNA GUEYE fréquente 3ème année de Primaire mais ne sait pas écrire, prière de vérifier auprès de CHEIKHOUNA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