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15-96-21-67</w:t>
      </w:r>
    </w:p>
    <w:p>
      <w:r>
        <w:rPr>
          <w:b w:val="0"/>
          <w:i w:val="0"/>
          <w:color w:val="64748B"/>
          <w:sz w:val="18"/>
        </w:rPr>
        <w:t>Enquêteur : EQ7_enq2_v2  ·  Équipe : EQ7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13202030202</w:t>
            </w:r>
          </w:p>
        </w:tc>
        <w:tc>
          <w:tcPr>
            <w:tcW w:type="dxa" w:w="3551"/>
            <w:shd w:fill="F8FAFC"/>
          </w:tcPr>
          <w:p>
            <w:r>
              <w:rPr>
                <w:b w:val="0"/>
                <w:i w:val="0"/>
                <w:color w:val="64748B"/>
                <w:sz w:val="14"/>
              </w:rPr>
              <w:t>MÉNAGE</w:t>
              <w:br/>
            </w:r>
            <w:r>
              <w:rPr>
                <w:b/>
                <w:i w:val="0"/>
                <w:color w:val="1F6FEB"/>
                <w:sz w:val="18"/>
              </w:rPr>
              <w:t>15-96-21-67</w:t>
            </w:r>
          </w:p>
        </w:tc>
        <w:tc>
          <w:tcPr>
            <w:tcW w:type="dxa" w:w="3551"/>
            <w:shd w:fill="F8FAFC"/>
          </w:tcPr>
          <w:p>
            <w:r>
              <w:rPr>
                <w:b w:val="0"/>
                <w:i w:val="0"/>
                <w:color w:val="64748B"/>
                <w:sz w:val="14"/>
              </w:rPr>
              <w:t>CHEF DE MÉNAGE</w:t>
              <w:br/>
            </w:r>
            <w:r>
              <w:rPr>
                <w:b/>
                <w:i w:val="0"/>
                <w:sz w:val="18"/>
              </w:rPr>
              <w:t>ABDOULAYE FALL</w:t>
            </w:r>
          </w:p>
        </w:tc>
      </w:tr>
      <w:tr>
        <w:tc>
          <w:tcPr>
            <w:tcW w:type="dxa" w:w="3551"/>
            <w:shd w:fill="F8FAFC"/>
          </w:tcPr>
          <w:p>
            <w:r>
              <w:rPr>
                <w:b w:val="0"/>
                <w:i w:val="0"/>
                <w:color w:val="64748B"/>
                <w:sz w:val="14"/>
              </w:rPr>
              <w:t>TÉLÉPHONE CM</w:t>
              <w:br/>
            </w:r>
            <w:r>
              <w:rPr>
                <w:b/>
                <w:i w:val="0"/>
                <w:sz w:val="18"/>
              </w:rPr>
              <w:t>77 503 33 22</w:t>
            </w:r>
          </w:p>
        </w:tc>
        <w:tc>
          <w:tcPr>
            <w:tcW w:type="dxa" w:w="3551"/>
            <w:shd w:fill="F8FAFC"/>
          </w:tcPr>
          <w:p>
            <w:r>
              <w:rPr>
                <w:b w:val="0"/>
                <w:i w:val="0"/>
                <w:color w:val="64748B"/>
                <w:sz w:val="14"/>
              </w:rPr>
              <w:t>LOCALISATION</w:t>
              <w:br/>
            </w:r>
            <w:r>
              <w:rPr>
                <w:b/>
                <w:i w:val="0"/>
                <w:sz w:val="18"/>
              </w:rPr>
              <w:t>DENY GUEDJI NORD</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EQ7_enq2_v2</w:t>
            </w:r>
          </w:p>
        </w:tc>
        <w:tc>
          <w:tcPr>
            <w:tcW w:type="dxa" w:w="3551"/>
            <w:shd w:fill="F8FAFC"/>
          </w:tcPr>
          <w:p>
            <w:r>
              <w:rPr>
                <w:b w:val="0"/>
                <w:i w:val="0"/>
                <w:color w:val="64748B"/>
                <w:sz w:val="14"/>
              </w:rPr>
              <w:t>SUPERVISEUR</w:t>
              <w:br/>
            </w:r>
            <w:r>
              <w:rPr>
                <w:b/>
                <w:i w:val="0"/>
                <w:sz w:val="18"/>
              </w:rPr>
              <w:t>7</w:t>
            </w:r>
          </w:p>
        </w:tc>
        <w:tc>
          <w:tcPr>
            <w:tcW w:type="dxa" w:w="3551"/>
            <w:shd w:fill="F8FAFC"/>
          </w:tcPr>
          <w:p>
            <w:r>
              <w:rPr>
                <w:b w:val="0"/>
                <w:i w:val="0"/>
                <w:color w:val="64748B"/>
                <w:sz w:val="14"/>
              </w:rPr>
              <w:t>STATUT</w:t>
              <w:br/>
            </w:r>
            <w:r>
              <w:rPr>
                <w:b/>
                <w:i w:val="0"/>
                <w:sz w:val="18"/>
              </w:rPr>
              <w:t>1  ·  1ʳᵉ visite : —</w:t>
            </w:r>
          </w:p>
        </w:tc>
      </w:tr>
    </w:tbl>
    <w:p/>
    <w:p>
      <w:r>
        <w:rPr>
          <w:b/>
          <w:i w:val="0"/>
          <w:color w:val="1F6FEB"/>
          <w:sz w:val="22"/>
        </w:rPr>
        <w:t>⚠ INCOHÉRENCES À CORRIGER (26)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QGIncoherence!!! Dans ce ménage,aucun membre n'a été declaré comme chef.</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la variable 0.10 (Prenom et nom du chef de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Elle ne doit pas contenir des chiffres.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taille du ménage lors de l'enquête principale (1) de ce ménage est inférieur à la taille du denombrement (15),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s16aq04</w:t>
            </w:r>
          </w:p>
        </w:tc>
        <w:tc>
          <w:tcPr>
            <w:tcW w:type="dxa" w:w="1191"/>
          </w:tcPr>
          <w:p>
            <w:r>
              <w:rPr>
                <w:b w:val="0"/>
                <w:i w:val="0"/>
                <w:color w:val="64748B"/>
                <w:sz w:val="16"/>
              </w:rPr>
              <w:t>GT-CQ</w:t>
            </w:r>
          </w:p>
        </w:tc>
        <w:tc>
          <w:tcPr>
            <w:tcW w:type="dxa" w:w="4706"/>
          </w:tcPr>
          <w:p>
            <w:r>
              <w:rPr>
                <w:b w:val="0"/>
                <w:i w:val="0"/>
                <w:sz w:val="17"/>
              </w:rPr>
              <w:t>Attention ! Vous avez déclaré en s16aq04 que le répondant est  qui 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ans), Il est trop jeune ou vieux pour fournir des informations correctes concernant cette section.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n'est pas renseigné, prière de renseigner.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