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BALLA NIANG) , prière de renseigner toutes les questions liées à  BALLA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BALLA NIANG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BALLA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BALLA NIANG , prière de renseignés toutes les questions liées à BALLA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NIANG ), prière de renseignés toutes les questions liées à ( BALLA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BALLA NIANG,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NIANG ), prière de renseignés toutes les questions liées à ( BALLA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BALLA NIANG , prière de renseignés toutes les questions liées à ( BALLA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ATOU NIANG (16600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BALLA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NIANG ), prière de renseignés toutes les questions liées à ( BALLA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ATOU NIANG (50000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ATOU NIANG (50000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ATOU NIANG (550000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ATOU NIANG (1500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ATOU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Ventes d habillement fripperie n'a pas effectué des dépenses ou faire des reventes des marchandises ou des produits ou rendre de service.Il manque des informations non renseignées de Ventes d habillement fripperie, prière de renseignés toutes les questions liées à Ventes d habillement fripperie.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ATOU NIANG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Eau minérale/filtrée en sachet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