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EQ10_enq3_v2 (SEYNI FALL)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DIEY FALL) , prière de renseigner toutes les questions liées à  DIEY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MOR SECK) , prière de renseigner toutes les questions liées à  MOR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SECK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MOUSSA SECK) , prière de renseigner toutes les questions liées à  MOUSSA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SECK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YADA SECK) , prière de renseigner toutes les questions liées à  YADA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YADA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ELHADJI SECK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(18 ans) de ALIOU SECK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MAGUETTE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YADA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ALIOU SECK , prière de renseignés toutes les questions liées à ALIOU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MAGUETTE SECK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MAGUETTE SECK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(4166.667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MAGUETTE SECK (112000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SECK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SECK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SECK (10000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SECK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SECK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Briquet, allume gaz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SECK (3500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SECK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SECK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88000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400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ADAMA SECK fréquente 2ème année de Primaire mais ne sait pas écrire, prière de vérifier auprès de ADAMA SECK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ELHADJI SECK fréquente 2ème année de Primaire mais ne sait pas écrire, prière de vérifier auprès de ELHADJI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