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EQ11_enq4_v2 (FATOU NDIAYE GAYE)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HAMADOU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SOW a declaré que le secteur institutionnel de sa mère est Ménage alors que la mère elle-même declare comme secteur institutionnel Entreprise Privée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(450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(5040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YOUSSOU SOW (165500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urbain/rural par voie fluviale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(400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(1500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