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01-57-65-82</w:t>
      </w:r>
    </w:p>
    <w:p>
      <w:r>
        <w:rPr>
          <w:b w:val="0"/>
          <w:i w:val="0"/>
          <w:color w:val="64748B"/>
          <w:sz w:val="18"/>
        </w:rPr>
        <w:t>Enquêteur : EQ12_enq1_v2 (MAME DIARRA SARR)  ·  Équipe : EQ12  ·  Snapshot : 2026-06-14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41102000057</w:t>
            </w:r>
          </w:p>
        </w:tc>
        <w:tc>
          <w:tcPr>
            <w:tcW w:type="dxa" w:w="3551"/>
            <w:shd w:fill="F8FAFC"/>
          </w:tcPr>
          <w:p>
            <w:r>
              <w:rPr>
                <w:b w:val="0"/>
                <w:i w:val="0"/>
                <w:color w:val="64748B"/>
                <w:sz w:val="14"/>
              </w:rPr>
              <w:t>MÉNAGE</w:t>
              <w:br/>
            </w:r>
            <w:r>
              <w:rPr>
                <w:b/>
                <w:i w:val="0"/>
                <w:color w:val="1F6FEB"/>
                <w:sz w:val="18"/>
              </w:rPr>
              <w:t>01-57-65-82</w:t>
            </w:r>
          </w:p>
        </w:tc>
        <w:tc>
          <w:tcPr>
            <w:tcW w:type="dxa" w:w="3551"/>
            <w:shd w:fill="F8FAFC"/>
          </w:tcPr>
          <w:p>
            <w:r>
              <w:rPr>
                <w:b w:val="0"/>
                <w:i w:val="0"/>
                <w:color w:val="64748B"/>
                <w:sz w:val="14"/>
              </w:rPr>
              <w:t>CHEF DE MÉNAGE</w:t>
              <w:br/>
            </w:r>
            <w:r>
              <w:rPr>
                <w:b/>
                <w:i w:val="0"/>
                <w:sz w:val="18"/>
              </w:rPr>
              <w:t>ALASSANE DIENG</w:t>
            </w:r>
          </w:p>
        </w:tc>
      </w:tr>
      <w:tr>
        <w:tc>
          <w:tcPr>
            <w:tcW w:type="dxa" w:w="3551"/>
            <w:shd w:fill="F8FAFC"/>
          </w:tcPr>
          <w:p>
            <w:r>
              <w:rPr>
                <w:b w:val="0"/>
                <w:i w:val="0"/>
                <w:color w:val="64748B"/>
                <w:sz w:val="14"/>
              </w:rPr>
              <w:t>TÉLÉPHONE CM</w:t>
              <w:br/>
            </w:r>
            <w:r>
              <w:rPr>
                <w:b/>
                <w:i w:val="0"/>
                <w:sz w:val="18"/>
              </w:rPr>
              <w:t>77 159 58 40</w:t>
            </w:r>
          </w:p>
        </w:tc>
        <w:tc>
          <w:tcPr>
            <w:tcW w:type="dxa" w:w="3551"/>
            <w:shd w:fill="F8FAFC"/>
          </w:tcPr>
          <w:p>
            <w:r>
              <w:rPr>
                <w:b w:val="0"/>
                <w:i w:val="0"/>
                <w:color w:val="64748B"/>
                <w:sz w:val="14"/>
              </w:rPr>
              <w:t>LOCALISATION</w:t>
              <w:br/>
            </w:r>
            <w:r>
              <w:rPr>
                <w:b/>
                <w:i w:val="0"/>
                <w:sz w:val="18"/>
              </w:rPr>
              <w:t>THIABAKH</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EQ12_enq1_v2  (MAME DIARRA SARR)</w:t>
            </w:r>
          </w:p>
        </w:tc>
        <w:tc>
          <w:tcPr>
            <w:tcW w:type="dxa" w:w="3551"/>
            <w:shd w:fill="F8FAFC"/>
          </w:tcPr>
          <w:p>
            <w:r>
              <w:rPr>
                <w:b w:val="0"/>
                <w:i w:val="0"/>
                <w:color w:val="64748B"/>
                <w:sz w:val="14"/>
              </w:rPr>
              <w:t>SUPERVISEUR</w:t>
              <w:br/>
            </w:r>
            <w:r>
              <w:rPr>
                <w:b/>
                <w:i w:val="0"/>
                <w:sz w:val="18"/>
              </w:rPr>
              <w:t>OUSSEYNOU BOYE</w:t>
            </w:r>
          </w:p>
        </w:tc>
        <w:tc>
          <w:tcPr>
            <w:tcW w:type="dxa" w:w="3551"/>
            <w:shd w:fill="F8FAFC"/>
          </w:tcPr>
          <w:p>
            <w:r>
              <w:rPr>
                <w:b w:val="0"/>
                <w:i w:val="0"/>
                <w:color w:val="64748B"/>
                <w:sz w:val="14"/>
              </w:rPr>
              <w:t>STATUT</w:t>
              <w:br/>
            </w:r>
            <w:r>
              <w:rPr>
                <w:b/>
                <w:i w:val="0"/>
                <w:sz w:val="18"/>
              </w:rPr>
              <w:t>1  ·  1ʳᵉ visite : 2026-06-04T15:38:03</w:t>
            </w:r>
          </w:p>
        </w:tc>
      </w:tr>
    </w:tbl>
    <w:p/>
    <w:p>
      <w:r>
        <w:rPr>
          <w:b/>
          <w:i w:val="0"/>
          <w:color w:val="1F6FEB"/>
          <w:sz w:val="22"/>
        </w:rPr>
        <w:t>⚠ INCOHÉRENCES À CORRIGER (98)</w:t>
      </w:r>
    </w:p>
    <w:tbl>
      <w:tblPr>
        <w:tblStyle w:val="TableGrid"/>
        <w:tblW w:type="auto" w:w="0"/>
        <w:tblLook w:firstColumn="1" w:firstRow="1" w:lastColumn="0" w:lastRow="0" w:noHBand="0" w:noVBand="1" w:val="04A0"/>
      </w:tblPr>
      <w:tblGrid>
        <w:gridCol w:w="2663"/>
        <w:gridCol w:w="2663"/>
        <w:gridCol w:w="2663"/>
        <w:gridCol w:w="2663"/>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589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Absa dieng a dit que son père a un niveau  alors que le père lui-même dit qu'il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Absa dieng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Absa dieng a dit que sa mère a un niveau  alors que la mère elle-même dit qu'elle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Absa dieng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Aïbatou dieng a dit que son père a un niveau  alors que le père lui-même dit qu'il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Aïbatou dieng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Aïbatou dieng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Aïda dieng a dit que son père a un niveau  alors que le père lui-même dit qu'il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Aïda dieng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Aïda dieng a dit que sa mère a un niveau  alors que la mère elle-même dit qu'elle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Aïda dieng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Ibrahima dieng a dit que son père a un niveau  alors que le père lui-même dit qu'il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Ibrahima dieng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Ibrahima dieng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Manoungou  mbodj a dit que sa mère a un niveau  alors que la mère elle-même dit qu'elle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Manoungou  mbodj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Oumar dieng a dit que son père a un niveau  alors que le père lui-même dit qu'il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Oumar dieng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Oumar dieng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5896"/>
          </w:tcPr>
          <w:p>
            <w:r>
              <w:rPr>
                <w:b w:val="0"/>
                <w:i w:val="0"/>
                <w:sz w:val="17"/>
              </w:rPr>
              <w:t>incoherent! Il manque des informations non renseignées (4 question(s) de  Bandeing dieng) , prière de renseigner toutes les questions liées à  Bandeing dieng .</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5896"/>
          </w:tcPr>
          <w:p>
            <w:r>
              <w:rPr>
                <w:b w:val="0"/>
                <w:i w:val="0"/>
                <w:sz w:val="17"/>
              </w:rPr>
              <w:t>Incoherent!!! La dernière fois que Awa mbodji a  fréquenté l'école est 9999.</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Incohérent!! Le niveau d'instruction déclaré par l'un des enfants () au niveau de la section 1 de Aissatou loum diffère de celui donné par Aissatou loum lui-même qui affirme ne pas avoir frequenté l'école formelle.</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 s02q20, s02q21, s02q22, s03q37__4, s03q39a, s03q39b, s03q39c</w:t>
            </w:r>
          </w:p>
        </w:tc>
        <w:tc>
          <w:tcPr>
            <w:tcW w:type="dxa" w:w="5896"/>
          </w:tcPr>
          <w:p>
            <w:r>
              <w:rPr>
                <w:b w:val="0"/>
                <w:i w:val="0"/>
                <w:sz w:val="17"/>
              </w:rPr>
              <w:t>Incoherent! Aïbatou dieng Bénéficie de CMU et les actes couverts sont différents de tiers payant.</w:t>
            </w:r>
          </w:p>
        </w:tc>
      </w:tr>
      <w:tr>
        <w:tc>
          <w:tcPr>
            <w:tcW w:type="dxa" w:w="964"/>
          </w:tcPr>
          <w:p>
            <w:r>
              <w:rPr>
                <w:b/>
                <w:i w:val="0"/>
                <w:color w:val="DC2626"/>
                <w:sz w:val="16"/>
              </w:rPr>
              <w:t>Haute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s04q46</w:t>
            </w:r>
          </w:p>
        </w:tc>
        <w:tc>
          <w:tcPr>
            <w:tcW w:type="dxa" w:w="5896"/>
          </w:tcPr>
          <w:p>
            <w:r>
              <w:rPr>
                <w:b w:val="0"/>
                <w:i w:val="0"/>
                <w:sz w:val="17"/>
              </w:rPr>
              <w:t>Incohérence! Ibrahima dieng  evolue dans l'agriculture mais est  considéré comme salarié ou stagiaire/apprenti non renuméré, prière de revoir la question s04q46 et corriger.</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s16aq00, s01q00b, s04q35e_code</w:t>
            </w:r>
          </w:p>
        </w:tc>
        <w:tc>
          <w:tcPr>
            <w:tcW w:type="dxa" w:w="5896"/>
          </w:tcPr>
          <w:p>
            <w:r>
              <w:rPr>
                <w:b w:val="0"/>
                <w:i w:val="0"/>
                <w:sz w:val="17"/>
              </w:rPr>
              <w:t>Incoherent!!! Ibrahima dieng est un Agriculteurs et ouvriers qualifiés des cultures et de l'élevage à but commercial mais ne pratique de l'agriculture, prière de reprendre la section 16a ou fournir des explications concrètes.</w:t>
            </w:r>
          </w:p>
        </w:tc>
      </w:tr>
      <w:tr>
        <w:tc>
          <w:tcPr>
            <w:tcW w:type="dxa" w:w="964"/>
          </w:tcPr>
          <w:p>
            <w:r>
              <w:rPr>
                <w:b/>
                <w:i w:val="0"/>
                <w:color w:val="DC2626"/>
                <w:sz w:val="16"/>
              </w:rPr>
              <w:t>Haute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5896"/>
          </w:tcPr>
          <w:p>
            <w:r>
              <w:rPr>
                <w:b w:val="0"/>
                <w:i w:val="0"/>
                <w:sz w:val="17"/>
              </w:rPr>
              <w:t>Incohérence détectée ! Le ménage a précédemment déclaré vivre « Bien » ou « Assez bien » selon son revenu en 20A.02.</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Il est obligatoire de prendre les coordonnées Gps avant d'administrer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Prière de prendre les coordonnées GPS.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w:t>
            </w:r>
          </w:p>
        </w:tc>
        <w:tc>
          <w:tcPr>
            <w:tcW w:type="dxa" w:w="5896"/>
          </w:tcPr>
          <w:p>
            <w:r>
              <w:rPr>
                <w:b w:val="0"/>
                <w:i w:val="0"/>
                <w:sz w:val="17"/>
              </w:rPr>
              <w:t>Attention ! Vous avez déclaré en s01q00 que le répondant est la personne elle-même, or Absa dieng est trop jeune (6 ans) pour fournir des informations correctes.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refaire la section 1 pour Absa dieng en demandant à un adulte de répondre aux questions à sa place.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Absa dieng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Aïbatou dieng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Aïda dieng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Ibrahima dieng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Manoungou  mbodj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Oumar dieng ou corriger au niveau de la section 1.</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5896"/>
          </w:tcPr>
          <w:p>
            <w:r>
              <w:rPr>
                <w:b w:val="0"/>
                <w:i w:val="0"/>
                <w:sz w:val="17"/>
              </w:rPr>
              <w:t>Dans les milieux urbains c'est peu probable de voir une école dont les élèves ou étudiants ne dépensent pas en frais d'uniformes, prière de verifier pour Absa dieng qui fréquente 1ére année de Maternelle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5896"/>
          </w:tcPr>
          <w:p>
            <w:r>
              <w:rPr>
                <w:b w:val="0"/>
                <w:i w:val="0"/>
                <w:sz w:val="17"/>
              </w:rPr>
              <w:t>Dans les milieux urbains c'est peu probable de voir une école dont les élèves ou étudiants ne dépensent pas en frais d'uniformes, prière de verifier pour Aïda dieng qui fréquente 2ème année de Primaire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5896"/>
          </w:tcPr>
          <w:p>
            <w:r>
              <w:rPr>
                <w:b w:val="0"/>
                <w:i w:val="0"/>
                <w:sz w:val="17"/>
              </w:rPr>
              <w:t>Dans les milieux urbains c'est peu probable de voir une école dont les élèves ou étudiants ne dépensent pas en frais d'uniformes, prière de verifier pour Manoungou  mbodj qui fréquente 5ème année de Primaire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5896"/>
          </w:tcPr>
          <w:p>
            <w:r>
              <w:rPr>
                <w:b w:val="0"/>
                <w:i w:val="0"/>
                <w:sz w:val="17"/>
              </w:rPr>
              <w:t>Dans les milieux urbains c'est peu probable de voir une école dont les élèves ou étudiants ne dépensent pas en frais d'uniformes, prière de verifier pour Maria diop qui fréquente 1ére année de Secondaire 2 Général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Prière de vous adresser à Awa mbodji pour avoir l'année exacte.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Merci de bien vouloir changé 2.04 en OUI et renseigné toutes les autres informations qui concerne Aissatou loum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5896"/>
          </w:tcPr>
          <w:p>
            <w:r>
              <w:rPr>
                <w:b w:val="0"/>
                <w:i w:val="0"/>
                <w:sz w:val="17"/>
              </w:rPr>
              <w:t>Le domaine que Oumar dieng bénéficié de cette formation est mecanique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5896"/>
          </w:tcPr>
          <w:p>
            <w:r>
              <w:rPr>
                <w:b w:val="0"/>
                <w:i w:val="0"/>
                <w:sz w:val="17"/>
              </w:rPr>
              <w:t>Attention! le nombre d'heure (3 heures) que Aissatou loum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5896"/>
          </w:tcPr>
          <w:p>
            <w:r>
              <w:rPr>
                <w:b w:val="0"/>
                <w:i w:val="0"/>
                <w:sz w:val="17"/>
              </w:rPr>
              <w:t>Attention! le nombre d'heure (3 heures) que Alasane dieng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w:t>
            </w:r>
          </w:p>
        </w:tc>
        <w:tc>
          <w:tcPr>
            <w:tcW w:type="dxa" w:w="5896"/>
          </w:tcPr>
          <w:p>
            <w:r>
              <w:rPr>
                <w:b w:val="0"/>
                <w:i w:val="0"/>
                <w:sz w:val="17"/>
              </w:rPr>
              <w:t>Veuillez vous rassurez réellement que la personne n'a pas affecté de crédit immobilier.</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s01q23, s01q00b, s01q23_autre</w:t>
            </w:r>
          </w:p>
        </w:tc>
        <w:tc>
          <w:tcPr>
            <w:tcW w:type="dxa" w:w="5896"/>
          </w:tcPr>
          <w:p>
            <w:r>
              <w:rPr>
                <w:b w:val="0"/>
                <w:i w:val="0"/>
                <w:sz w:val="17"/>
              </w:rPr>
              <w:t>La  raison pourquoi Oumar dieng n'a pas demandé de crédit auprès d'une institution financière au cours des 12 derniers mois est peur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Le prix unitaire d'achat (100 Fcfa) de Sel en Sachets (Petit)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s02q16, s03q05, s03q08, s03q15, s06q18, s07bq01, s07bq04, s07bq03b1</w:t>
            </w:r>
          </w:p>
        </w:tc>
        <w:tc>
          <w:tcPr>
            <w:tcW w:type="dxa" w:w="5896"/>
          </w:tcPr>
          <w:p>
            <w:r>
              <w:rPr>
                <w:b w:val="0"/>
                <w:i w:val="0"/>
                <w:sz w:val="17"/>
              </w:rPr>
              <w:t>La consommation de 1 Pièce en Moyen de Citron provient de la propre production du ménage mais le ménage n'est pas agriculteur, prière de reprendre la section agriculture ou verifier cette quantité s'elle ne provient pas d'autre source.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s07bq07a, s07bq07b, s07bq07c, s07bq08</w:t>
            </w:r>
          </w:p>
        </w:tc>
        <w:tc>
          <w:tcPr>
            <w:tcW w:type="dxa" w:w="5896"/>
          </w:tcPr>
          <w:p>
            <w:r>
              <w:rPr>
                <w:b w:val="0"/>
                <w:i w:val="0"/>
                <w:sz w:val="17"/>
              </w:rPr>
              <w:t>Le prix d'achat unitaire (200 Fcfa) de Aubergine sauvage (Jaxatu) en Kg de taille  taille unique  est très faible, prière de regarder les reponses prises dans les questions s07bq07a s07bq07b s07bq07c s07bq08 pour mieux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totale du ménage de Alasane dieng (16000 Fcfa) de la fête de Autre événement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Alasane dieng (14200 Fcfa) au cours de 7 derniers jours de Transport urbain/rural en moto-taxi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Alasane dieng (2000 Fcfa) au cours de 7 derniers jours de Essence pour motocyclette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Alasane dieng (2000 Fcfa) au cours de 7 derniers jours de Transport urbain en taxi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Alasane dieng (900 Fcfa) au cours de 7 derniers jours de Transport urbain/rural par traction animale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Alasane dieng (20000 Fcfa) au cours de 30 derniers jours de Lait, lotion de toilette corporelle (glycérine, vaseline, etc.), produits de maquillage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Alasane dieng (150 Fcfa) au cours de 3 derniers mois de Frais de photocopies de document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Alasane dieng (1000 Fcfa) au cours de 6 derniers mois de Frais de confection et de réparation de vêtements homme: ensemble, pantalon, chemise, réparation, location vêtement,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Alasane dieng (2500 Fcfa) au cours de 6 derniers mois de Lubrifiants (huile moteur; huile de frein; liquide batterie (acide); graisses; autres lubrifiants n.d.a.)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Alasane dieng (3000 Fcfa) au cours de 6 derniers mois de Droit d'entrée (achat d'un ticket) à des manifestations sportives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Alasane dieng (1000 Fcfa) au cours de 12 derniers mois de Achat d'une calculatrice scientifique pour usage personnel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Alasane dieng (2000 Fcfa) au cours de 12 derniers mois de Achat d'une lampes (lampe électrique, lampe tempête, lampe torche,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Alasane dieng (2500 Fcfa) au cours de 12 derniers mois de Ustensiles de cuisine: casserole, marmite, tamis local, réparation d'ustensiles de cuisine,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Alasane dieng (25000 Fcfa) au cours de 12 derniers mois de Vaisselle: assiettes, couteau, fourchette, cuillère, gobelets, verres,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Alasane dieng (80000 Fcfa) au cours de 12 derniers mois de Appareils de musique et d'images: radio, radio-cassette, chaîne de musique, TV, lecteur CD/DVD, MP3, MP4, caméra, camescope, etc est relativement élevé.</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s10q49, s10q48</w:t>
            </w:r>
          </w:p>
        </w:tc>
        <w:tc>
          <w:tcPr>
            <w:tcW w:type="dxa" w:w="5896"/>
          </w:tcPr>
          <w:p>
            <w:r>
              <w:rPr>
                <w:b w:val="0"/>
                <w:i w:val="0"/>
                <w:sz w:val="17"/>
              </w:rPr>
              <w:t>Le montant dépensé de l'entreprise service de restauration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s00q11, s01q03b, s01q04b, s02q01__1, s02q02__1, s02q03__1, s02q04, s02q15</w:t>
            </w:r>
          </w:p>
        </w:tc>
        <w:tc>
          <w:tcPr>
            <w:tcW w:type="dxa" w:w="5896"/>
          </w:tcPr>
          <w:p>
            <w:r>
              <w:rPr>
                <w:b w:val="0"/>
                <w:i w:val="0"/>
                <w:sz w:val="17"/>
              </w:rPr>
              <w:t>Le montant (200000 FCFA) du loyer mensuel payé pour un logement comme le votre (Maison à Etage) dans ce village/quartier est trop élevé, Veuillez s'il vous plaît corriger cette information.</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s00q27, s01q00a, s01q12, s01q13, s02q04, s03q11, s03q12, s01q01</w:t>
            </w:r>
          </w:p>
        </w:tc>
        <w:tc>
          <w:tcPr>
            <w:tcW w:type="dxa" w:w="5896"/>
          </w:tcPr>
          <w:p>
            <w:r>
              <w:rPr>
                <w:b w:val="0"/>
                <w:i w:val="0"/>
                <w:sz w:val="17"/>
              </w:rPr>
              <w:t>L'âge de celui qui a envoyé/donné de l'argent dans la section 13a (Transfert reçu) semble  élévé, prière de corriger ou confirmer ave le QG.</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Vol de bétail, prière de renseignés toutes les questions liées à Vol de bétail.</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s00q04, s01q41a, s02q12, s03q05, s03q08, s03q14, s06q12, s11q43</w:t>
            </w:r>
          </w:p>
        </w:tc>
        <w:tc>
          <w:tcPr>
            <w:tcW w:type="dxa" w:w="5896"/>
          </w:tcPr>
          <w:p>
            <w:r>
              <w:rPr>
                <w:b w:val="0"/>
                <w:i w:val="0"/>
                <w:sz w:val="17"/>
              </w:rPr>
              <w:t>Il est probable d'avoir un agriculteur dans le ménage de Alasane dieng, prière de reprendre la section agriculture du ménage Alasane dieng.</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s16aq00</w:t>
            </w:r>
          </w:p>
        </w:tc>
        <w:tc>
          <w:tcPr>
            <w:tcW w:type="dxa" w:w="5896"/>
          </w:tcPr>
          <w:p>
            <w:r>
              <w:rPr>
                <w:b w:val="0"/>
                <w:i w:val="0"/>
                <w:sz w:val="17"/>
              </w:rPr>
              <w:t>Un membre dans ce ménage a été considéré comme agriculteur dans la section emploi mais aucune personne dans le ménage ne pratique de l'agriculture, prière de reprendre la section agriculture.</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5896"/>
          </w:tcPr>
          <w:p>
            <w:r>
              <w:rPr>
                <w:b w:val="0"/>
                <w:i w:val="0"/>
                <w:sz w:val="17"/>
              </w:rPr>
              <w:t>Veuillez confirmer ces informations avec le QG ou apporter les corrections nécessaires.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5896"/>
          </w:tcPr>
          <w:p>
            <w:r>
              <w:rPr>
                <w:b w:val="0"/>
                <w:i w:val="0"/>
                <w:sz w:val="17"/>
              </w:rPr>
              <w:t>Merci de confirmer ces informations auprès du QG ou d'apporter les corrections nécessaires.</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5896"/>
          </w:tcPr>
          <w:p>
            <w:r>
              <w:rPr>
                <w:b w:val="0"/>
                <w:i w:val="0"/>
                <w:sz w:val="17"/>
              </w:rPr>
              <w:t>Il est donc peu probable qu'il se déclare maintenant comme « Pauvre » ou « Très pauvre ».</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5896"/>
          </w:tcPr>
          <w:p>
            <w:r>
              <w:rPr>
                <w:b w:val="0"/>
                <w:i w:val="0"/>
                <w:sz w:val="17"/>
              </w:rPr>
              <w:t>Veuillez confirmer ces informations avec le QG ou apporter les corrections nécessaires.</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 s01q00b</w:t>
            </w:r>
          </w:p>
        </w:tc>
        <w:tc>
          <w:tcPr>
            <w:tcW w:type="dxa" w:w="5896"/>
          </w:tcPr>
          <w:p>
            <w:r>
              <w:rPr>
                <w:b w:val="0"/>
                <w:i w:val="0"/>
                <w:sz w:val="17"/>
              </w:rPr>
              <w:t>Avertissement!!! Aissatou loum a 60 ans et vit en milieu urbain dit n'avoir pas dépensé (0 Fcfa) ou reçu en cadeau pour les cartes prépayées, les transferts de crédit et les abonnements,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5896"/>
          </w:tcPr>
          <w:p>
            <w:r>
              <w:rPr>
                <w:b w:val="0"/>
                <w:i w:val="0"/>
                <w:sz w:val="17"/>
              </w:rPr>
              <w:t>Avertissement! Généralement les jeunes hommes (10 à 25ans) font des travaux ménager soit apprendre les enfants à reviser leurs léçons ou d'autres cours, Manoungou  mbodj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s01q47__7, s02q24, s04q49, s01q00b</w:t>
            </w:r>
          </w:p>
        </w:tc>
        <w:tc>
          <w:tcPr>
            <w:tcW w:type="dxa" w:w="5896"/>
          </w:tcPr>
          <w:p>
            <w:r>
              <w:rPr>
                <w:b w:val="0"/>
                <w:i w:val="0"/>
                <w:sz w:val="17"/>
              </w:rPr>
              <w:t>Avertissement!!! Alasane dieng enquêté dans l'emploi principale n'a pas declaré son revenu prière de fournir plus d'effort pour lui demander son revenu,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s01q23, s02q23, s03q55, s04q51, s01q00b</w:t>
            </w:r>
          </w:p>
        </w:tc>
        <w:tc>
          <w:tcPr>
            <w:tcW w:type="dxa" w:w="5896"/>
          </w:tcPr>
          <w:p>
            <w:r>
              <w:rPr>
                <w:b w:val="0"/>
                <w:i w:val="0"/>
                <w:sz w:val="17"/>
              </w:rPr>
              <w:t>Avertissement!!! Aïbatou dieng enquêté dans l'emploi principale n'a pas declaré son salaire prière de fournir plus d'effort pour lui demander son salire,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s01q64, s00q04, s02q20, s02q25, s04q17, s04q21, s04q35b, s04q46</w:t>
            </w:r>
          </w:p>
        </w:tc>
        <w:tc>
          <w:tcPr>
            <w:tcW w:type="dxa" w:w="5896"/>
          </w:tcPr>
          <w:p>
            <w:r>
              <w:rPr>
                <w:b w:val="0"/>
                <w:i w:val="0"/>
                <w:sz w:val="17"/>
              </w:rPr>
              <w:t>Avertissement!!! Aïbatou dieng est un Agents de services commerciaux non classés ailleurs qui travaille dans Entreprise Privée et a declaré comme catégorie socioprofessionnelle Ouvrier ou employé qualifié , prière de vérifier cette information de catégorie socioprofessionnelle auprès de l'enquêté (e) ou confirmer avec le QG.</w:t>
            </w:r>
          </w:p>
        </w:tc>
      </w:tr>
      <w:tr>
        <w:tc>
          <w:tcPr>
            <w:tcW w:type="dxa" w:w="964"/>
          </w:tcPr>
          <w:p>
            <w:r>
              <w:rPr>
                <w:b/>
                <w:i w:val="0"/>
                <w:color w:val="CA8A04"/>
                <w:sz w:val="16"/>
              </w:rPr>
              <w:t>Faible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w:t>
            </w:r>
          </w:p>
        </w:tc>
        <w:tc>
          <w:tcPr>
            <w:tcW w:type="dxa" w:w="5896"/>
          </w:tcPr>
          <w:p>
            <w:r>
              <w:rPr>
                <w:b w:val="0"/>
                <w:i w:val="0"/>
                <w:sz w:val="17"/>
              </w:rPr>
              <w:t>Avertissement!!! Alasane dieng a demandé un crédit auprès d'une institution financière au cours des 12 derniers mois, qui a obtenu un crédit auprès d'une de ces institutions au cours des 12 derniers mois dit n'avoir pas beneficer de crédit immobilier.</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s02q02__1, s02q15, s02q17, s03q16, s04q27, s04q43, s04q63, s05q11</w:t>
            </w:r>
          </w:p>
        </w:tc>
        <w:tc>
          <w:tcPr>
            <w:tcW w:type="dxa" w:w="5896"/>
          </w:tcPr>
          <w:p>
            <w:r>
              <w:rPr>
                <w:b w:val="0"/>
                <w:i w:val="0"/>
                <w:sz w:val="17"/>
              </w:rPr>
              <w:t>Avertissement!! La quantité (5 litre) du produit Huile de soja consommée  par le ménage semble très élevé, prière de corriger ou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5896"/>
          </w:tcPr>
          <w:p>
            <w:r>
              <w:rPr>
                <w:b w:val="0"/>
                <w:i w:val="0"/>
                <w:sz w:val="17"/>
              </w:rPr>
              <w:t>Avertissement!!! Le ménage a consommé 10 Pièce Petit de Poisson frais yaboye ou obo (sardinelle),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5896"/>
          </w:tcPr>
          <w:p>
            <w:r>
              <w:rPr>
                <w:b w:val="0"/>
                <w:i w:val="0"/>
                <w:sz w:val="17"/>
              </w:rPr>
              <w:t>Avertissement!!! Le ménage a consommé 7 Paquet Moyen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Avertissement!! le prix unitaire (100 Fcfa) de Thé (Ataya) (unité: Paquet) de taille Moyen est très faible ou élevé.</w:t>
            </w:r>
          </w:p>
        </w:tc>
      </w:tr>
      <w:tr>
        <w:tc>
          <w:tcPr>
            <w:tcW w:type="dxa" w:w="964"/>
          </w:tcPr>
          <w:p>
            <w:r>
              <w:rPr>
                <w:b/>
                <w:i w:val="0"/>
                <w:color w:val="CA8A04"/>
                <w:sz w:val="16"/>
              </w:rPr>
              <w:t>Faible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5896"/>
          </w:tcPr>
          <w:p>
            <w:r>
              <w:rPr>
                <w:b w:val="0"/>
                <w:i w:val="0"/>
                <w:sz w:val="17"/>
              </w:rPr>
              <w:t>Avertissement! Le prix de vente (15000 Fcfa) d'un Caprins (Chèvres) est trop petit ou élevé.</w:t>
            </w:r>
          </w:p>
        </w:tc>
      </w:tr>
      <w:tr>
        <w:tc>
          <w:tcPr>
            <w:tcW w:type="dxa" w:w="964"/>
          </w:tcPr>
          <w:p>
            <w:r>
              <w:rPr>
                <w:b/>
                <w:i w:val="0"/>
                <w:color w:val="CA8A04"/>
                <w:sz w:val="16"/>
              </w:rPr>
              <w:t>Faible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5896"/>
          </w:tcPr>
          <w:p>
            <w:r>
              <w:rPr>
                <w:b w:val="0"/>
                <w:i w:val="0"/>
                <w:sz w:val="17"/>
              </w:rPr>
              <w:t>Avertissement! la valeur de l'achat (690 Fcfa) d'un Poules / poulets est trop petite ou élevée.</w:t>
            </w:r>
          </w:p>
        </w:tc>
      </w:tr>
      <w:tr>
        <w:tc>
          <w:tcPr>
            <w:tcW w:type="dxa" w:w="964"/>
          </w:tcPr>
          <w:p>
            <w:r>
              <w:rPr>
                <w:b/>
                <w:i w:val="0"/>
                <w:color w:val="CA8A04"/>
                <w:sz w:val="16"/>
              </w:rPr>
              <w:t>Faible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5896"/>
          </w:tcPr>
          <w:p>
            <w:r>
              <w:rPr>
                <w:b w:val="0"/>
                <w:i w:val="0"/>
                <w:sz w:val="17"/>
              </w:rPr>
              <w:t>Avertissement!! Le montant dépensé (500) pour les soins de Poules / poulets est trop faible  pour le soins au cours des 12 derniers mois.</w:t>
            </w:r>
          </w:p>
        </w:tc>
      </w:tr>
    </w:tbl>
    <w:p/>
    <w:p>
      <w:r>
        <w:rPr>
          <w:b/>
          <w:i w:val="0"/>
          <w:color w:val="1F6FEB"/>
          <w:sz w:val="22"/>
        </w:rPr>
        <w:t>💬 COMMENTAIRES SUPERVISEUR / ENQUÊTEUR (3)</w:t>
      </w:r>
    </w:p>
    <w:p>
      <w:pPr>
        <w:pStyle w:val="ListBullet"/>
      </w:pPr>
      <w:r>
        <w:rPr>
          <w:b w:val="0"/>
          <w:i w:val="0"/>
          <w:color w:val="64748B"/>
          <w:sz w:val="16"/>
        </w:rPr>
        <w:t xml:space="preserve">[2026-06-05 16:44:54] </w:t>
      </w:r>
      <w:r>
        <w:rPr>
          <w:b/>
          <w:i w:val="0"/>
          <w:color w:val="1F6FEB"/>
          <w:sz w:val="16"/>
        </w:rPr>
        <w:t xml:space="preserve">EQ12_enq1_v2 </w:t>
      </w:r>
      <w:r>
        <w:rPr>
          <w:b w:val="0"/>
          <w:i w:val="0"/>
          <w:color w:val="64748B"/>
          <w:sz w:val="16"/>
        </w:rPr>
        <w:t xml:space="preserve">sur s02q25 : </w:t>
      </w:r>
      <w:r>
        <w:rPr>
          <w:b w:val="0"/>
          <w:i w:val="0"/>
          <w:sz w:val="17"/>
        </w:rPr>
        <w:t>"inclus dans l’inscription "</w:t>
      </w:r>
    </w:p>
    <w:p>
      <w:pPr>
        <w:pStyle w:val="ListBullet"/>
      </w:pPr>
      <w:r>
        <w:rPr>
          <w:b w:val="0"/>
          <w:i w:val="0"/>
          <w:color w:val="64748B"/>
          <w:sz w:val="16"/>
        </w:rPr>
        <w:t xml:space="preserve">[2026-06-06 11:15:07] </w:t>
      </w:r>
      <w:r>
        <w:rPr>
          <w:b/>
          <w:i w:val="0"/>
          <w:color w:val="1F6FEB"/>
          <w:sz w:val="16"/>
        </w:rPr>
        <w:t xml:space="preserve">EQ12_enq1_v2 </w:t>
      </w:r>
      <w:r>
        <w:rPr>
          <w:b w:val="0"/>
          <w:i w:val="0"/>
          <w:color w:val="64748B"/>
          <w:sz w:val="16"/>
        </w:rPr>
        <w:t xml:space="preserve">sur s01q24 : </w:t>
      </w:r>
      <w:r>
        <w:rPr>
          <w:b w:val="0"/>
          <w:i w:val="0"/>
          <w:sz w:val="17"/>
        </w:rPr>
        <w:t>6mois</w:t>
      </w:r>
    </w:p>
    <w:p>
      <w:pPr>
        <w:pStyle w:val="ListBullet"/>
      </w:pPr>
      <w:r>
        <w:rPr>
          <w:b w:val="0"/>
          <w:i w:val="0"/>
          <w:color w:val="64748B"/>
          <w:sz w:val="16"/>
        </w:rPr>
        <w:t xml:space="preserve">[2026-06-06 11:22:27] </w:t>
      </w:r>
      <w:r>
        <w:rPr>
          <w:b/>
          <w:i w:val="0"/>
          <w:color w:val="1F6FEB"/>
          <w:sz w:val="16"/>
        </w:rPr>
        <w:t xml:space="preserve">EQ12_enq1_v2 </w:t>
      </w:r>
      <w:r>
        <w:rPr>
          <w:b w:val="0"/>
          <w:i w:val="0"/>
          <w:color w:val="64748B"/>
          <w:sz w:val="16"/>
        </w:rPr>
        <w:t xml:space="preserve">sur s02q25 : </w:t>
      </w:r>
      <w:r>
        <w:rPr>
          <w:b w:val="0"/>
          <w:i w:val="0"/>
          <w:sz w:val="17"/>
        </w:rPr>
        <w:t>inclus dans l’inscription</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