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17-84-57-36</w:t>
      </w:r>
    </w:p>
    <w:p>
      <w:r>
        <w:rPr>
          <w:b w:val="0"/>
          <w:i w:val="0"/>
          <w:color w:val="64748B"/>
          <w:sz w:val="18"/>
        </w:rPr>
        <w:t>Enquêteur : EQ12_enq1_v2 (MAME DIARRA SARR)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17-84-57-36</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77 764 00 02</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2026-06-06T15:18:10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Mor kane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kane (373000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kane (1400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kane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kane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kane (590000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kane (70000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kane (70000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Mor kane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Mor kane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Mor kane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Mor kane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[2026-06-06 16:36:30] </w:t>
      </w:r>
      <w:r>
        <w:rPr>
          <w:b/>
          <w:i w:val="0"/>
          <w:color w:val="1F6FEB"/>
          <w:sz w:val="16"/>
        </w:rPr>
        <w:t xml:space="preserve">EQ12_enq1_v2 </w:t>
      </w:r>
      <w:r>
        <w:rPr>
          <w:b w:val="0"/>
          <w:i w:val="0"/>
          <w:color w:val="64748B"/>
          <w:sz w:val="16"/>
        </w:rPr>
        <w:t xml:space="preserve">sur s11q56a : </w:t>
      </w:r>
      <w:r>
        <w:rPr>
          <w:b w:val="0"/>
          <w:i w:val="0"/>
          <w:sz w:val="17"/>
        </w:rPr>
        <w:t>par an décodeur portugais</w:t>
      </w:r>
    </w:p>
    <w:p>
      <w:pPr>
        <w:pStyle w:val="ListBullet"/>
      </w:pPr>
      <w:r>
        <w:rPr>
          <w:b w:val="0"/>
          <w:i w:val="0"/>
          <w:color w:val="64748B"/>
          <w:sz w:val="16"/>
        </w:rPr>
        <w:t xml:space="preserve">[2026-06-06 16:36:54] </w:t>
      </w:r>
      <w:r>
        <w:rPr>
          <w:b/>
          <w:i w:val="0"/>
          <w:color w:val="1F6FEB"/>
          <w:sz w:val="16"/>
        </w:rPr>
        <w:t xml:space="preserve">EQ12_enq1_v2 </w:t>
      </w:r>
      <w:r>
        <w:rPr>
          <w:b w:val="0"/>
          <w:i w:val="0"/>
          <w:color w:val="64748B"/>
          <w:sz w:val="16"/>
        </w:rPr>
        <w:t xml:space="preserve">sur s11q56b : </w:t>
      </w:r>
      <w:r>
        <w:rPr>
          <w:b w:val="0"/>
          <w:i w:val="0"/>
          <w:sz w:val="17"/>
        </w:rPr>
        <w:t>par an</w:t>
      </w:r>
    </w:p>
    <w:p>
      <w:pPr>
        <w:pStyle w:val="ListBullet"/>
      </w:pPr>
      <w:r>
        <w:rPr>
          <w:b w:val="0"/>
          <w:i w:val="0"/>
          <w:color w:val="64748B"/>
          <w:sz w:val="16"/>
        </w:rPr>
        <w:t xml:space="preserve">[2026-06-13 15:57:35] </w:t>
      </w:r>
      <w:r>
        <w:rPr>
          <w:b/>
          <w:i w:val="0"/>
          <w:color w:val="1F6FEB"/>
          <w:sz w:val="16"/>
        </w:rPr>
        <w:t xml:space="preserve">EQ12_sup_v2 </w:t>
      </w:r>
      <w:r>
        <w:rPr>
          <w:b w:val="0"/>
          <w:i w:val="0"/>
          <w:color w:val="64748B"/>
          <w:sz w:val="16"/>
        </w:rPr>
        <w:t xml:space="preserve">sur @@ApprovedBySupervisor : </w:t>
      </w:r>
      <w:r>
        <w:rPr>
          <w:b w:val="0"/>
          <w:i w:val="0"/>
          <w:sz w:val="17"/>
        </w:rPr>
        <w:t>Le chef de menage se nomme Mor Kane au lieu de Ka en plus la cartographie avait mentionné 7 personnes pour le menage de Mor Kane alors ce dernier est le propriétaire de la concession et y reside constituant son propre ménage en louant l’autre partie de son logement à un autre ménage. Aprés avoir remonter l’information il nous est donné l’avale d’enquété Mor Kane puisque c’est dernier qui est tiré.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