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34-27-25-58</w:t>
      </w:r>
    </w:p>
    <w:p>
      <w:r>
        <w:rPr>
          <w:b w:val="0"/>
          <w:i w:val="0"/>
          <w:color w:val="64748B"/>
          <w:sz w:val="18"/>
        </w:rPr>
        <w:t>Enquêteur : EQ13_enq3_v2 (MOUSSA DIOP)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34-27-25-58</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77 403 06 16</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2026-06-06T11:01:20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Amath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Isma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Ndialdy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Sidaty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Sidy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wouldada sow a declaré que la catégorie socioprofessionnelle de son père est  alors que le père lui-même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Amath sow diffère de celui donné par Amath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Thioro sow diffère de celui donné par Thioro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Sidaty sow ou l'année à laquelle Sidaty sow a fréquenté l'école pour la dernière fois (.) le dernier diplome de Sidaty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Amath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5896"/>
          </w:tcPr>
          <w:p>
            <w:r>
              <w:rPr>
                <w:b w:val="0"/>
                <w:i w:val="0"/>
                <w:sz w:val="17"/>
              </w:rPr>
              <w:t>Incohérence!! L'âge du béneficiaire est inférieur aux nombres années qu'il est parti du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Amath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Ndialdy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Sidaty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Sidy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wouldada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AMADOU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Amath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Dieynaba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Thioro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Dieynaba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Thioro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Sidaty sow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SOW (1000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SOW (7000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SOW (5000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SOW (10000 Fcfa) au cours de 12 derniers mois de Frais de timbre postaux, d'expédition de mandat,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SOW (8000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15.25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5896"/>
          </w:tcPr>
          <w:p>
            <w:r>
              <w:rPr>
                <w:b w:val="0"/>
                <w:i w:val="0"/>
                <w:sz w:val="17"/>
              </w:rPr>
              <w:t>prière de verifier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AMADOU SOW, prière de reprendre la section agriculture du ménage AMADOU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AMADOU SOW vit à SAINT-LOUIS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AMADOU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25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8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Morceau (Portion) Moyen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AMADOU SOW a comme taille 9 personnes dont ils vivent à SAINT-LOUIS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(122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AMADOU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d'achat (82500 Fcfa) d'un Bovin est trop petite ou élevée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(8000 Fcfa) d'un Autres volailles est trop petite ou élevée.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(25000 FCFA) de Animaux de labour est inférieur aux prix de revente (40000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[2026-06-11 16:44:16]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