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Absatou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Absatou Mal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Aissatta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Aissatta Mal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Mal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Diariatou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Diariatou Mal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Vendeurs à l'étal et sur les marchés qui travaille pour son propre compte dans son entrepises privées avec un revenu 10000 par MOIS,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Absatou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Aissatta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Diariatou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Ousseynou Mal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kady Diba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Ousseyenou Mbodji a eu est difficultés d'urine,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Amadou Mal n'a pas cherché du travail au cours des 30 derniers jours est il gère le betail de son père sans renumeration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Aissatta Mal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Patate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6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MAL (2500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revêtement du sol du logement le/la Ciment/Béton, mais celui du ménage de OUSSEYNOU MAL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Appareil TV est inférieur aux prix de revente (20000)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