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HOULEYE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BAHRY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YOUNOUSSE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BAHRY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HOULEYE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BAHRY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YOUNOUSSE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DAOUDA SOW , prière de renseignés toutes les questions liées à DAOUDA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BAHRY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ALASSANE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FATIMATA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ALASSANE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AMADOU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ALASSANE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ALASSANE SOW ), prière de renseignés toutes les questions liées à ( ALASSANE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BAHRY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BAHRY SOW ), prière de renseignés toutes les questions liées à ( BAHRY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DAOUDA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SOW ), prière de renseignés toutes les questions liées à ( DAOUDA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FATIMATA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BARRY ), prière de renseignés toutes les questions liées à ( FATIMATA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HOULEYE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HOULEYE SOW ), prière de renseignés toutes les questions liées à ( HOULEYE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YOUNOUSSE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YOUNOUSSE SOW ), prière de renseignés toutes les questions liées à ( YOUNOUSSE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ALASSANE SOW (177500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urbain/rural par traction animale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SOW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ALASSANE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AMADOU SOW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HOULEYE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YOUNOUSSE SOW fréquente 4ème année de Primaire mais ne sait pas écrire, prière de vérifier auprès de YOUNOUSSE SOW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DAOUDA SOW est Etudiant/Elève de la 4.21 mais DAOUDA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